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19718-П/2004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22 августа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соответствии Конституции Российской Федерации положения пункта 2 статьи 14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с участием заместителя Председателя Высшего Арбитражного Суда Российской Федерации В.Л.Слесарева – представителя Высшего Арбитражного Суда Российской Федерации как стороны, обратившейся в Конституционный Суд Российской Федерации с запросом, представителя Государственной Думы – кандидата юридических наук Д.Д.Цабрия, 2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2) Конституции Российской Федерации, пунктом 3 части первой, частями третьей и четвертой статьи 3, частью первой статьи 21, статьями 36, 74, 84, 85 и 86 Федерального конституционного закона «О Конституционном Суде Российской Федерации», рассмотрел в открытом заседании дело о соответствии Конституции Российской Федерации положения пункта 2 статьи 14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Поводом к рассмотрению дела явился запрос Высшего Арбитражного Суда Российской Федерации.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В.Г.Ярославцева, объяснения представителей сторон, выступления приглашенных в заседание представителей: от Совета судей Российской Федерации – Л.Н.Майковой, от Судебного департамента при Верховном Суде Российской Федерации – Е.В.Голошумова, от Министерства регионального развития Российской Федерации – С.А.Крайнева,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Пунктом 2 статьи 14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статью 19 Закона Российской Федерации от 26 июня 1992 года № 3132-I «О статусе судей в Российской Федерации» был внесен ряд изменений. В частности, пунктом 3 данной статьи в новой редакции предусматривается, что судьи, нуждающиеся в улучшении жилищных условий, обеспечиваются в соответствии с нормами, установленными законодательством Российской Федерации, отдельными жилыми помещениями с учетом права судьи на дополнительную площадь в размере 20 кв. метров или в виде отдельной комнаты, приобретаемыми за счет средств федерального бюджета, выделяемых на эти цели судам Российской Федерации, в порядке, установленном Правительством Российской Федерации. Высший Арбитражный Суд Российской Федерации просит признать названное законоположение не соответствующим статьям 10, 19 (части 1 и 2), 40 (часть 3), 55 (часть 2), 76 (часть 3) и 120 (часть 1) Конституции Российской Федерации. По мнению заявителя, содержащееся в нем правовое регулирование лишило судей материальных гарантий обеспечения их независимости и самостоятельности, которые закреплялись статьей 19 Закона Российской Федерации «О статусе судей в Российской Федерации» в прежней редакции, обязывавшей местную администрацию предоставлять нуждающимся в улучшении жилищных условий судьям благоустроенные жилые помещения во внеочередном порядке и передавать им эти помещения в собственность бесплатно, и снизило уровень нормативного закрепления 4 этих гарантий, наделив правом определять порядок обеспечения судей жильем Правительство Российской Федерации. В соответствии с частью третьей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в числе основ конституционного строя Российской Федерации осуществление государственной власти на основе разделения на законодательную, исполнительную и судебную, а также самостоятельность органов законодательной, исполнительной и судебной власти (статья 10). Гарантии самостоятельности органов судебной власти установлены непосредственно в Конституции Российской Федерации, в частности в статьях 118, 120 и 124, и конкретизированы в Федеральном конституционном законе от 31 декабря 1996 года № 1-ФКЗ «О судебной системе Российской Федерации» (статьи 4, 5, 11 и 33), которому в силу статьи 76 (часть 3) Конституции Российской Федерации не могут противоречить федеральные законы, принимаемые в целях обеспечения полного и независимого осуществления правосудия. Тем самым определяется высокий уровень правовой защиты указанных гарантий, включая гарантии независимости и беспристрастности судей и их конституционного статуса. Обращаясь к вопросу о конституционном статусе судей в Российской Федерации, Органы судебной власти – единственные в Российской Федерации органы государственной власти, порядок финансирования которых определен непосредственно в Конституции Российской Федерации (статья 124), с тем чтобы производимым только из федерального бюджета финансированием судов гарантировалась возможность полного и независимого осуществления правосудия в соответствии с федеральным законом. Это означает, как отмечал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Внося пунктом 2 статьи 14 Федерального закона от 22 августа 2004 года № 122-ФЗ изменения в регламентирующую материальное обеспечение судей статью 19 Закона Российской Федерации «О статусе судей в 7 Российской Федерации», федеральный законодатель определил, что нуждающиеся в улучшении жилищных условий судьи обеспечиваются жилыми помещениями, которые приобретаются за счет средств федерального бюджета, выделяемых на эти цели судам Российской Федерации, в порядке, установленном Правительством Российской Федерации. Во исполнение полномочия, возложенного на него федеральным законом, Правительством Российской Федерации было издано постановление от 6 декабря 2005 года № 737 «О порядке обеспечения судей, прокуроров и следователей прокуратуры, нуждающихся в улучшении жилищных условий, отдельными жилыми помещениями в 2005 году». Согласно его пункту 1 ассигнования, предусмотренные в федеральном бюджете на 2005 год Верховному Суду Российской Федерации, Высшему Арбитражному Суду Российской Федерации, Генеральной прокуратуре Российской Федерации и Судебному департаменту при Верховном Суде Российской Федерации на улучшение жилищных условий судей, прокуроров и следователей прокуратуры, используются этими органами на приобретение (строительство) на конкурсной основе отдельных жилых помещений для указанной категории лиц с отнесением к специализированному жилищному фонду Российской Федерации. Постановлениями от 17 июля 2006 года № 440 и от 23 февраля 2007 года № 126 Правительство Российской Федерации пролонгировало действие данной нормы на 2006 и 2007 годы. Таким образом, федеральный законодатель отменил ранее установленный им механизм предоставления местными администрациями судьям, нуждающимся в улучшении жилищных условий, жилых помещений в течение шестимесячного срока во внеочередном порядке за счет бюджетных средств, включая передачу им этих помещений в собственность бесплатно, и делегировал полномочие по обеспечению реализации соответствующей гарантии независимости судей Правительству Российской Федерации, никак не определив границы этого полномочия. Правительство Российской Федерации, в свою очередь, урегулировало указанными 8 подзаконными актами порядок использования средств федерального бюджета, выделяемых на улучшение жилищных условий судей, и некоторые элементы правового режима, распространяющегося на передаваемые им жилые помещения. Из конституционных принципов правового государства, равенства и справедливости вытекает обращенное к законодателю требование определенности, ясности, недвусмысленности правовой нормы и ее согласованности с действующим правовым регулированием. По смыслу статей 4 (часть 2) и 15 (часть 1) Конституции Российской Федерации, закрепляющих принцип верховенства закона, в системном единстве с положениями ее статей 114 (пункт «ж» части 1) и 115 (часть 1) и Федерального конституционного закона «О Правительстве Российской Федерации» (статьи 2 и 3), предписывающими Правительству Российской Федерации осуществлять нормотворческие полномочия на основании и во исполнение Конституции Российской Федерации, федеральных законов и нормативных указов Президента Российской Федерации, принцип определенности и непротиворечивости законодательного регулирования распространяется и на те правовые нормы, которыми законодатель делегирует Правительству Российской Федерации те или иные полномочия. Иное означало бы, что законодатель может передать Правительству Российской Федерации неопределенные по объему полномочия, а Правительство Российской Федерации – реализовать их произвольным образом, чем нарушался бы принцип разделения государственной власти на законодательную, исполнительную и судебную (статья 10 Конституции Российской Федерации). При этом предметом делегирования во всяком случае не может быть нормотворчество по тем вопросам, регулирование которых в соответствии с Конституцией Российской Федерации относится к исключительной прерогативе законодателя. В силу приведенных правовых позиций, сформулированных Конституционным Судом Российской Федерации в постановлениях от 6 9 апреля 2004 года Конституционные гарантии независимости судей и вытекающее из них законодательно закрепленное требование о предоставлении судье за счет государства материального и социального обеспечения, соответствующего его высокому статусу, предопределяют обязанность именно федерального законодателя установить надлежащий правовой механизм реализации данного требования. По смыслу положений Федерального конституционного закона «О судебной системе Российской Федерации», прежде всего его статьи 5, Федерального закона «О финансировании судов Российской Федерации» и Закона Российской Федерации «О статусе судей в Российской Федерации» в их нормативном единстве, принципы, базовые стандарты и основные условия обеспечения жилыми помещениями судей, нуждающихся в улучшении жилищных условий, подлежат установлению непосредственно в федеральном законе. В частности, он должен был бы определить четкие и недвусмысленные критерии, на основании которых судья может быть признан нуждающимся в улучшении жилищных условий, сроки предоставления и правовой режим жилых помещений, а также порядок введения в действие 10 соответствующих законодательных норм по кругу лиц, не допуская снижения общего уровня ранее установленного материального обеспечения. Эти вопросы – поскольку они подлежат урегулированию самим федеральным законодателем – не могут быть предметом делегирования Правительству Российской Федерации и разрешаться по его усмотрению. Однако в данном случае федеральный законодатель не осуществил надлежащее регулирование, в рамках которого Правительство Российской Федерации могло бы реализовать соответствующее полномочие. При отсутствии такого законодательного регулирования неопределенное по своему содержанию положение пункта 2 статьи 14 Федерального закона от 22 августа 2004 года № 122-ФЗ в нарушение принципа верховенства закона создало возможность неосновательного расширения компетенции Правительства Российской Федерации и тем самым – снижения уровня гарантий материального обеспечения судей как неотъемлемого элемента их конституционного статуса. Исходя из изложенного и руководствуясь частями первой и второй статьи 71, статьями 72, 74, 75, 79, 80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статьям 118, 120 (часть 1) и 124, положение пункта 2 статьи 14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в той мере, в какой оно 11 в силу своей неопределенности создает возможность неосновательного расширения компетенции Правительства Российской Федерации и тем самым – снижения уровня гарантий материального обеспечения судей.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Федеральный законодатель – исходя из требований Конституции Российской Федерации и с учетом настоящего Постановления – обязан надлежащим образом установить порядок обеспечения жилыми помещениями судей, нуждающихся в улучшении жилищных условий.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