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229911-П/2016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Кудрявцева Владимира Михайловича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В.М.Кудрявцева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В.М.Кудрявцевым не представлены копии официальных документов, подтверждающих применение судом оспариваемых положений статей 90, 213, 214, 413 и 414 УПК Российской Федерации в деле с его участием. Иные же обжалуемые заявителем нормы данного Кодекса прямо устанавливают, что суд, прокурор, следователь, дознаватель обязаны разъяснять подозреваемому, обвиняемому, потерпевшему, гражданскому истцу, гражданскому ответчику, а также другим участникам уголовного судопроизводства их права, обязанности и ответственность и обеспечивать возможность осуществления этих прав (часть первая статьи 11); обвиняемый 3 вправе защищать свои права и законные интересы, в том числе посредством принесения жалоб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 и участия в их рассмотрении судом, а также обжалования приговора, определения, постановления суда и получения копии обжалуемых решений (часть третья, пункты 14 и 18 части четвертой статьи 47). Регулируя порядок реализации права обвиняемого на обжалование процессуальных действий и процессуальных решений, данный Кодекс закрепляет, в частности, что действия (бездействие) и решения следователя могут быть обжалованы прокурору, руководителю следственного органа (часть первая статьи 123, часть первая статьи 124), а действия (бездействие) и решения следователя,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судебном порядке – в районный суд по месту совершения деяния, содержащего признаки преступления (часть первая статьи 125), – при этом, поскольку обжалование и проверка законности и обоснованности действий и решений, имевших место в стадиях досудебного производства, по общему правилу осуществляется судом после передачи ему материалов уголовного дела с обвинительным заключением, а проверка действий и решений суда – вышестоящими судебными инстанциями, если будет установлено, что уголовное дело, по которому поступила жалоба, направлено в суд для рассмотрения по существу либо по делу постановлен приговор или иное окончательное решение, судья принимает к производству и рассматривает лишь жалобы на решения и действия (бездействие) должностных лиц, затрагивающие права и законные интересы заявителей, не являющихся участниками судебного разбирательства по данному уголовному делу; подлежат рассмотрению жалобы, где ставится вопрос о признании незаконными и необоснованными решений и действий (бездействия), которые в соответствии с данным Кодексом не могут быть предметом 4 проверки их законности и обоснованности на стадии судебного разбирательства при рассмотрении уголовного дела судом, в том числе в апелляционном или кассационном порядке (пункт 9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Федерации»). Следовательно, оспариваемые В.М.Кудрявцевым нормы не только не препятствуют обжалованию постановления о прекращении в отношении него уголовного преследования, но и, напротив, гарантируют ему соответствующее право и определяют порядок его реализации; установление же того, образует ли такое постановление предмет самостоятельной судебной проверки в порядке статьи 125 УПК Российской Федерации, либо вопрос о его законности и обоснованности подлежит разрешению при проверке принятых по уголовному делу решений, требует установления фактических обстоятельств дела и не относится к полномочиям Конституционного Суда Российской Федерации. Кроме того, оспариваемые законоположения не предусматривают каких-либо препятствий к проверке в соответствующей процессуальной процедуре действий следователя, если они содержат признаки преступления. Таким образом, жалоба В.М.Кудрявцева,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Кудрявцева Владимира Михайловича,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