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32702-П/2003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9 апреля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Вепрева Сергея Николаевича на нарушение его конституционных прав положениями частей второй и третьей статьи 10 Закона Российской Федерации "О частной детективной и охранной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Н.В.Селезнева, А.Я.Сливы,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С.Н.Вепрева,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Заключением отдела внутренних дел города Великий Устюг и Великоустюгского района от 25 октября 2001 года на основании частей второй и третьей статьи 10 Закона Российской Федерации "О частной детективной и охранной деятельности в Российской Федерации" была аннулирована лицензия на право осуществления частной охранной деятельности, выданная гражданину С.Н.Вепреву - учредителю и директору ООО "Частное охранное предприятие "Альфа-Викинг", в связи с предъявлением ему органами предварительного следствия обвинения в совершении хищения имущества, принятого под охрану (пункт "в" части второй статьи 160 УК Российской Федерации). Принятое по жалобе С.Н.Вепрева решение Великоустюгского районного суда Вологодской области от 23 ноября 2001 года, которым указанное заключение было признано недействительным, отменено кассационной инстанцией, а дело направлено в тот же суд на новое рассмотрение. Надзорная жалоба С.Н.Вепрева на определение кассационной инстанции оставлена без удовлетворения. При новом рассмотрении дела Великоустюгский районный суд Вологодской области со ссылкой на те же нормы Закона Российской Федерации "О частной детективной и охранной деятельности в Российской Федерации" решением от 11 марта 2002 года, оставленным без изменения кассационной инстанцией, отказал С.Н.Вепреву в удовлетворении его жалобы. 31 июля 2002 года органы предварительного следствия уголовное дело в отношении С.Н.Вепрева прекратили за отсутствием события преступления, однако постановлением межрайонного прокурора от 13 ноября 2002 года данное решение было отменено, а производство по уголовному делу возобновлено. Кроме того, в производстве Арбитражного суда Вологодской области в настоящее время находится дело по заявлению отдела внутренних дел города Великий Устюг и Великоустюгского района об аннулировании лицензии ООО "Частное охранное предприятие "Альфа- Викинг" в связи с аннулированием лицензии его руководителя.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представленных материалов, в частности из свидетельства о государственной регистрации ООО "Частное охранное предприятие "Альфа-Викинг" в качестве юридического лица, основными видами его деятельности являются защита жизни и здоровья граждан, а также проектирование, монтаж и эксплуатационное обслуживание средств охранно- пожарной сигнализации. Согласно Закону Российской Федерации от 11 марта 1992 года "О частной детективной и охранной деятельности в Российской Федерации" как в первоначальной редакции, так и в редакции от 21 марта 2002 года руководители охранных предприятий, а также персонал этих предприятий, оказывающие услуги, связанные с указанными видами деятельности, обязаны были получить лицензию в порядке, установленном для частных детективов; в том же порядке производились отказ в выдаче, продление срока действия, аннулирование лицензии и обжалование решений органов внутренних дел (части четвертая и шестая статьи 11). Соответствующий порядок, закрепленный в статье 10 названного Закона, предполагал, что орган внутренних дел, выдавший лицензию, вправе ее аннулировать в случаях нарушений либо неисполнения частным детективом (предприятием, объединением) требований, предусмотренных данным Законом, положений других законов и иных правовых актов Российской Федерации, составляющих правовую основу деятельности частных детективов, их предприятий и объединений, а также в случаях неисполнения налоговых и иных финансовых обязательств (часть вторая); принятию решения об аннулировании лицензии должно было предшествовать предварительное письменное предупреждение органом внутренних дел ее обладателя, за исключением случаев, если частному детективу предъявлено обвинение в совершении преступления; в предупреждении точно указывалось, какие именно правовые нормы и правила нарушены или не исполнены надлежащим образом, и определялся срок для устранения допущенных нарушений (часть третья). Федеральным законом от 10 января 2003 года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указанные положения статей 10 и 11 из Закона Российской Федерации "О частной детективной и охранной деятельности в Российской Федерации" исключены, однако содержащиеся в них нормы подлежат применению в рамках длящихся на их основе правоотношений с участием С.Н.Вепрева.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в данном случае нельзя сделать вывод о том, что конституционные права заявителя были нарушены оспариваемыми им положениями статьи 10 Закона Российской Федерации "О частной детективной и охранной деятельности в Российской Федерации", а потому его жалоба не может быть принята Конституционным Судом Российской Федерации к рассмотрению в силу требований статей 96 и 97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частей второй и третьей статьи 10 Закона Российской Федерации "О частной детективной и охранной деятельности в Российской Федерации", по их конституционно-правовому смыслу, означают, что аннулирование лицензии на право осуществления частной охранной деятельности является временной мерой специальной превенции, действие которой прекращается в случае отказа от уголовного преследования в отношении частного охранника. Конституционно-правовой смысл частей второй и третьей статьи 10 Закона Российской Федерации "О частной детективной и охранной деятельности в Российской Федерации", выявленный Конституционным Судом Российской Федерации в настоящем Определении,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Вепрева Сергея Николаевича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