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220091-П/2015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Дороша Игоря Ивановича на нарушение его конституционных прав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И.И.Дороша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Пересмотр вступивших в законную силу судебных решений в порядке надзора (глава 481 УПК Российской Федерации) предусмотрен в качестве дополнительного способа обеспечения их законности и исправления возможной судебной ошибки, который, имея исключительное значение, используется Президиумом Верховного Суда Российской Федерации применительно к перечисленным в части третьей статьи 4121 УПК Российской Федерации судебным решениям, когда неприменимы или исчерпаны все обычные средства процессуально-правовой защиты. По своей конституционно-правовой природе пересмотр в порядке надзора судебных актов, вступивших в законную силу, предполагает установление особых оснований и процедур производства в данной стадии процесса, соответствующих ее предназначению; согласно части первой статьи 4129 УПК Российской Федерации судебное решение, подлежащее обжалованию в порядке надзора, может быть изменено или отменено в этом порядке лишь в случаях, если в ходе предыдущего разбирательства были допущены существенные нарушения уголовного и (или) уголовно- процессуального законов, повлиявшие на исход дела (Определение Конституционного Суда Российской Федерации от 18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Дороша Игоря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