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215379-П/2015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Крылова Евгения Владимировича на нарушение его конституционных прав статьей 4 Уголовно-процессуального кодекса Российской Федерации и пунктом 1 части первой статьи 49 Уголовно-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Е.В.Крылова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Е.В.Крылова было рассмотрено Судебной коллегией по уголовным делам Верховного Суда Российской Федерации 31 июля 1997 года в отсутствие его защитника. Постановлением судьи Верховного Суда Российской Федерации от 22 июня 2015 года, с которым согласился заместитель Председателя Верховного Суда Российской Федерации (письмо от 10 сентября 2015 года), Е.В.Крылову со ссылкой на пункт 1 части первой статьи 49 УПК РСФСР отказано в передаче его надзорной жалобы на определение Судебной коллегии по уголовным 2 делам Верховного Суда Российской Федерации для рассмотрения в судебном заседании Президиума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Крылова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