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213539-П/2015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Конюхова Александра Александровича на нарушение его конституционных прав частью 1 статьи 29.2, частью 2 статьи 29.3, статьей 30.6 и пунктом 1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А.А.Конюхова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объективности и беспристрастности лиц, рассматривающих дела об административных правонарушениях, и исходя из публичного характера исполняемых этими лицами обязанностей, несовместимого с наличием у них личной заинтересованности в исходе дела, федеральный законодатель установил в статье 29.2 КоАП Российской Федерации перечень обстоятельств, исключающих возможность рассмотрения дела об административном правонарушении судьей, членом коллегиального органа, должностным лицом. Такое регулирование допускает указание в заявлении об отводе любых данных, свидетельствующих о заинтересованности указанных лиц в разрешении дела. При этом проверка законности и обоснованности определения, вынесенного по результатам рассмотрения данного заявления, осуществляется в порядке, установленном законодательством об административных правонарушениях. Следовательно, часть 1 статьи 29.2 указанного Кодекса сама по себе не нарушает конституционные права заявителя, как и оспариваемая им часть 2 статьи 29.3 данного Кодекса, устанавливающая право заинтересованных лиц заявить отвод судье, члену коллегиального органа, должностному лицу. Статья 30.6 и часть 1 статьи 30.7 КоАП Российской Федерации устанавливают процессуальный порядок и пределы рассмотрения жалобы на постановление по делу об административном правонарушении, а также предусматривают возможность вынесения решения об оставлении постановления без изменения, а жалобы без удовлетворения, принимаемого по результатам рассмотрения жалобы. Такое правовое регулирование направлено на обеспечение объективности, полноты и беспристрастности при рассмотрении дел о привлечении к административной ответственности и 4 само по себе также не нарушает конституционные права заявителя в указанном им аспекте. Доводы, приведенные А.А.Конюховым в обоснование своей позиции, свидетельствуют о том, что нарушение своих конституционных прав он связывает не с содержанием оспариваемых законоположений, а с принятыми по его делу судебными решениями, с которыми он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Конюхова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