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43018-П/2010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сентября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Маркмана Александра Борисовича на нарушение его конституционных прав частью четвертой статьи 114, частями четвертой, пятой и восьмой статьи 162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О.С.Хохряковой,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рассмотрев по требованию гражданина А.Б.Маркмана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Петропавловск-Камчатского городского суда Камчатского края от 31 декабря 2009 года гражданин А.Б.Маркман, подозреваемый в совершении трех преступлений, предусмотренных частью второй статьи 285 «Злоупотребление должностными полномочиями» УК Российской Федерации, временно отстранен от должности главы органа местного самоуправления. 2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Мера процессуального принуждения в виде временного отстранения от должности, будучи направленной на обеспечение установленного Уголовно- процессуальным кодексом Российской Федерации порядка уголовного судопроизводства и надлежащего исполнения приговора (часть первая статьи 111 УПК Российской Федерации), подлежит применению при наличии достаточных оснований полагать, что подозреваемый, обвиняемый, оставаясь на этой должности, продолжит преступную деятельность, будет угрожать участникам уголовного судопроизводства или другим способом воздействовать на них с целью добиться с их стороны определенных 3 действий или решений, сможет уничтожить доказательства либо иным путем воспрепятствовать производству по уголовному делу. Кроме того, статья 114 УПК Российской Федерации не ограничивает право на обжалование постановления суда о временном отстранении подозреваемого, обвиняемого от должности (Определение Конституционного Суда Российской Федерации от 29 января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Маркмана Александра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О.С.Хохрякова 5</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