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44065-П/2010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Липатова Александра Сергеевича на нарушение его конституционных прав частью шестой статьи 162, частями первой и третьей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А.С.Липатова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уголовному делу в отношении гражданина А.С.Липатова, обвинявшегося в совершении преступлений, предусмотренных частью первой статьи 165 «Причинение имущественного ущерба путем обмана или злоупотребления доверием» и частью первой статьи 272 «Неправомерный доступ к компьютерной информации» УК Российской Федерации, прекращалось по основанию, предусмотренному пунктом 2 части первой статьи 24 УПК Российской Федерации (отсутствие в 2 деянии состава преступления) трижды, но каждый раз постановление о прекращении уголовного дела отменялось.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ряде своих решений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Липатова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