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200432-П/2015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Никонова Николая Владимировича на нарушение его конституционных прав положением части первой статьи 79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Н.В.Никонова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Н.В.Никоновым материалы, не находит оснований для принятия его жалобы к рассмотрению. Вопрос, поставленный заявителем, ранее уже был предметом рассмотрения Конституционного Суда Российской Федерации в Постановлении от 8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Никонова Николая Владимировича, поскольку по предмету обращения 5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