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230651-П/2016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Жундо Юрия Александровича на нарушение его конституционных прав частью третьей статьи 4125 и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Ю.А.Жундо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23 сентября 2009 года, вынесенным в порядке надзора (глава 48 УПК Российской Федерации), обвинительный приговор областного суда и кассационное определение по уголовному делу в отношении гражданина Ю.А.Жундо были частично изменены. Полагая, что данное судебное решение вынесено с нарушениями закона, Ю.А.Жундо подал на него надзорную жалобу в Верховный Суд Российской Федерации, однако письмом судьи этого суда от 17 сентября 2015 года обращение было 2 возвращено без рассмотрения ввиду отсутствия оснований для пересмотра постановления в порядке надзора (глава 481 этого Кодекса). Последующая надзорная жалоба Ю.А.Жундо, которая была адресована Председателю Верховного Суда Российской Федерации и в которой было выражено несогласие с указанным письмом, также возвращена без рассмотрения другим письмом судьи этого суда от 30 октября 2015 года, согласно тексту которого оспоренное письмо не является процессуальным документом и обжалованию в порядке надзора не подлежит.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Пересмотр вступивших в законную силу приговоров в порядке надзора (глава 481 УПК Российской Федерации) предусмотрен в качестве дополнительного способа исправления возможной судебной ошибки и обеспечения законности судебных решений, который, имея исключительное значение, используется Президиумом Верховного Суда Российской Федерации, когда неприменимы или исчерпаны все обычные средства процессуально-правовой защиты, применительно к перечисленным в части третьей статьи 4121 УПК Российской Федерации судебным решениям, в том числе постановлениям самого Президиума Верховного Суда Российской Федерации (пункт 5). 3 При этом, согласно сформулированной Конституционным Судом Российской Федерации правовой позиции, по своей конституционно- правовой природе пересмотр в порядке надзора судебных актов, вступивших в законную силу, предполагает установление особых оснований и процедур производства в данной стадии процесса, соответствующих ее предназначению; судебное решение, подлежащее обжалованию в порядке надзора, может быть изменено или отменено в этом порядке лишь в случаях, если в ходе предыдущего разбирательства были допущены существенные нарушения уголовного и (или) уголовно- процессуального законов, повлиявшие на исход дела (часть первая статьи 4129 УПК Российской Федерации) (Определение от 18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Жундо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