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198866-П/2015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публичного акционерного общества «Социнвестбанк» на нарушение конституционных прав и свобод частью первой статьи 125 Уголовно-процессуального кодекса Российской Федерации и частью 1 статьи 2911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ПАО «Социнвестбанк»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следователя от 6 ноября 2014 года было прекращено уголовное дело, возбужденное 16 декабря 2011 года по факту пожара в здании, принадлежащем на праве общей долевой собственности ОАО «Социнвестбанк» (ныне – ПАО «Социнвестбанк») и Российской Федерации, помещения которого используются Верховным Судом 2 Республики Башкортостан на праве оперативного управления. Поданная в порядке статьи 125 УПК Российской Федерации ОАО «Социнвестбанк» жалоба на данное постановление и на бездействие должностных лиц оставлена без удовлетворения. Решением Арбитражного суда Республики Башкортостан от 22 августа 2014 года ввиду недоказанности обстоятельств, на которые ссылался истец, было отказано в удовлетворении иска ОАО «Социнвестбанк» к Верховному Суду Республики Башкортостан, обществу с ограниченной ответственностью, проводившему ремонтные работы в помещениях, занимаемых Верховным Судом Республики Башкортостан, и территориальному управлению Федерального агентства по управлению федеральным имуществом в Республике Башкортостан о взыскании убытков, причиненных пожаром. С данным решением согласились суды апелляционной и кассационной инстанций.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УПК Российской Федерации гарантирует гражданам право на обжалование в районный суд постановлений дознавателя, следователя, 3 руководителя следственного органа об отказе в возбуждении уголовного дела, о прекращении уголовного дела, а равно иных решений и действий (бездействия) дознавателя,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(часть первая), регулирует порядок подачи и рассмотрения таких жалоб (части вторая – седьмая) и не содержит каких-либо положений, определяющих прямое или косвенное участие вышестоящих судов в их разрешении, а потому не может расцениваться как нарушающая конституционные права заявителя. Представленными материалами также не подтверждается применение положений статьи 125 УПК Российской Федерации в указанном заявителем аспекте. Не представлены заявителем и материалы, подтверждающие применение в его деле положений части 1 статьи 2911 АПК Российской Федерации. Таким образом, жалоба ПАО «Социнвестбанк», как не отвечающая критериям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публичного акционерного общества «Социнвестбанк»,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