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32785-П/2001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Клапши Дениса Валерьевича на нарушение его конституционных прав пунктом 5 статьи 242 и частью первой статьи 254 Таможенного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Д.В.Клапши,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Ярославской таможни за нарушение таможенных правил, выразившееся в несоблюдении установленного срока доставки автомашины в определенное таможенным органом место, гражданин Д.В.Клапша на основании части третьей статьи 254 Таможенного кодекса Российской Федерации был привлечен к административной ответственности в виде штрафа в четырехкратном размере минимальной месячной оплаты труда. Штраф, а также задолженность по таможенному оформлению автомобиля заявителем были погашены в полном объеме и в добровольном порядке. Впоследствии по протесту прокурора указанное постановление было отменено и тем же таможенным органом вынесено постановление о взыскании с гражданина Д.В.Клапши на основании части первой статьи 254 Таможенного кодекса Российской Федерации стоимости транспортного средства, явившегося непосредственным объектом правонарушения. Постановление о наложении данного взыскания Д.В.Клапша не обжаловал ни в вышестоящий таможенный орган, ни в суд, и по истечении срока обжалования было возбуждено исполнительное производство.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Взыскание стоимости товаров и транспортных средств, являющихся непосредственным объектом нарушения таможенных правил, наряду с конфискацией и штрафом представляет собой один из видов взысканий, налагаемых за нарушение таможенных правил, и связано с обращением имущества, находящегося в собственности лица, в собственность государства. Оно состоит, как констатировал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Правовые нормы, устанавливающие порядок конфискации имущества за совершение административных, в том числе таможенных, правонарушений уже были предметом рассмотрения Конституционного Суда Российской Федерации. Так, в Постановлении от 20 мая 1997 года по делу о проверке конституционности пунктов 4 и 6 статьи 242 и статьи 280 Таможенного кодекса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пункта 5 статьи 242 и части первой статьи 254 Таможенного кодекса Российской Федерации о внесудебном порядке взыскания стоимости товаров и транспортных средств, являющихся непосредственными объектами нарушения таможенных правил, как не соответствующие Конституции Российской Федерации, утрачивают силу и не подлежат применению судами, другими органами и должностными лицами. Этот вид взысканий во всяком случае может назначаться только по решению суда, что вытекает из сохраняющих свою силу правовых позиций Конституционного Суда Российской Федерации об обязательности судебного порядка назначения конфискации имущества за совершение административных правонарушений (Постановления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Д.В.Клапши не подлежащей дальнейшему рассмотрению в заседании Конституционного Суда Российской Федерации, поскольку для разрешения поставленного в ней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гражданина Д.В.Клапши подлежит пересмотру компетентными органами в установленном порядке с учетом пункта 1 резолютивной части настоящего Определения.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78 Федерального конституционного закона "О Конституционном Суде Российской Федерации" 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