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223001-П/2016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Аганина Сергея Александровича на нарушение его конституционных прав статьями 26.4 и 26.9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С.А.Аганина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26.4 КоАП Российской Федерации устанавливает случаи и порядок назначения экспертизы, требования к оформлению результатов и ее процессуальный статус в рамках дела об административном правонарушении. Однако, поскольку документы, подтверждающие применение оспариваемой статьи в деле заявителя судом, к жалобе не приложены, она в указанной части не отвечает критерию допустимости 3 обращений в Статья 26.9 КоАП Российской Федерации наделяет суд правом направлять обязательные к исполнению в определенный срок запросы в соответствующие территориальные органы либо поручить совершение отдельных действий, предусмотренных данным Кодексом, должностному лицу соответствующего территориального органа. При оценке оспариваемого законоположения в контексте обеспечения права лица, привлекаемого к административной ответственности, на судебную защиту и осуществления судебного разбирательства на основе состязательности и равноправия сторон (статья 123, часть 3, Конституции Российской Федерации) необходимо учитывать, что суд, рассматривающий дело по месту расположения органа, проводившего административное расследование, в силу части 1 статьи 26.9 КоАП Российской Федерации не лишен возможности как по ходатайству соответствующего лица, так и по собственной инициативе направить судебное поручение о совершении отдельных действий судье по месту жительства лица, в отношении которого ведется производство по делу об административном правонарушении; эти действия, по смыслу сформулированной в Определении Конституционного Суда Российской Федерации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Аганина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