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26024-П/2010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марта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Демиденко Вячеслава Михайловича на нарушение его конституционных прав подпунктом 1 пункта 1 статьи 27 Федерального закона «О трудовых пенсиях в Российской Федерации» и Списком № 1 производств, работ, профессий, должностей и показателей на подземных работах, на работах с особо вредными и особо тяжелыми условиями труда, занятость в которых дает право на пенсию по возрасту (по старости) на льготных условиях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В.Г.Стрекозова, В.Г.Ярославцева, рассмотрев по требованию гражданина В.М.Демиденко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в соответствии с целями социального государства, закрепленными в ее статье 7 (часть 1), гарантирует каждому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В целях обеспечения конституционного права каждого на получение пенсии законодатель вправе, как это вытекает из статьи 39 (часть 2) Конституции Российской Федерации, определять механизм его реализации, включая закрепление в законе правовых оснований назначения пенсий, установление их размеров и порядка 3 исчисления, особенностей приобретения права на пенсию отдельными категориями граждан. Закрепляя в Федеральном законе «О трудовых пенсиях в Российской Федерации» условия назначения пенсий и предусматривая для отдельных категорий граждан, занятых определенной профессиональной деятельностью, возможность назначения трудовой пенсии по старости до достижения общеустановленного пенсионного возраста, законодатель при определении оснований возникновения такого права может учитывать как различия в характере работы, функциональных обязанностях лиц, работающих на разных должностях, так и сферу профессиональной деятельности, работа в которой сопряжена с неблагоприятным воздействием различного рода факторов, обусловленных спецификой труда, влияющих на утрату профессиональной трудоспособности, в том числе вредных условий труда. В связи с этим законодатель в подпункте 1 пункта 1 статьи 27 названного Федерального закона предусмотрел, что мужчинам по достижении возраста 50 лет и женщинам по достижении возраста 45 лет, если они проработали соответственно не менее 10 лет и 7 лет 6 месяцев на подземных работах, на работах с вредными условиями труда и в горячих цехах и имеют страховой стаж соответственно не менее 20 и 15 лет, трудовая пенсия по старости назначается ранее достижения возраста, установленного статьей 7 данного Федерального закона, а в случае, если указанные лица проработали на перечисленных работах не менее половины установленного срока и имеют требуемую продолжительность страхового стажа, трудовая пенсия им назначается с уменьшением возраста, предусмотренного его статьей 7, на один год за каждый полный год такой работы – мужчинам и женщинам. Данное правовое регулирование направлено на повышенную социальную защиту граждан, работавших на подземных работах, на работах с вредными условиями труда и в горячих цехах, в связи с чем не может рассматриваться как нарушающее конституционные права заявителя. Как следует из содержания жалобы, В.М.Демиденко считает, что работа в должности штурмана гражданской авиации по своим условиям и 4 характеру должна быть предусмотрена в Списке № 1 производств, работ, профессий, должностей и показателей на подземных работах, на работах с особо вредными и особо тяжелыми условиями труда, занятость в которых дает право на пенсию по возрасту (по старости) на льготных условиях, и, соответственно, включаться в стаж, дающий право на назначение трудовой пенсии по старости согласно подпункту 1 пункта 1 статьи 27 Федерального закона «О трудовых пенсиях в Российской Федерации». Однако оценка специфики профессиональной деятельности и проверка обоснованности включения Правительством Российской Федерации той или иной профессии (должности) в названный Список не входят в полномочия Конституционного Суда Российской Федерации. Кроме того, для лиц, работавших в должности штурмана гражданской авиации, с учетом характера их работы предусмотрена возможность назначения трудовой пенсии по старости ранее достижения общеустановленного пенсионного возраста как лицам, работавшим в летном составе гражданской авиации, в соответствии с подпунктом 13 пункта 1 статьи 27 Федерального закона «О трудовых пенсиях в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Демиденко Вячеслава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