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апреля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группы депутатов Государственной Думы о проверке соответствия Конституции Российской Федерации положений статей 1, 2, 3 и главы IV Федерального закона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С.М.Казанцева, В.О.Лучина, Ю.Д.Рудкина, Н.В.Селезнева, А.Я.Сливы, В.Г.Стрекозова, О.И.Тиунова, О.С.Хохряковой, В.Г.Ярославцева, заслушав в пленарном заседании заключение судьи А.Я.Сливы,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группы депутатов Государственной Думы оспаривается конституционность отдельных положений статей 1, 2, 3 и главы IV Федерального закона "Об общих принципах организации местного самоуправления в Российской Федерации". По мнению заявителей, эти положения не соответствуют статьям 3 (часть 2), 12, 18, 71 (пункт "в"), 130 и 131 (часть 1) Конституции Российской Федерации. Как следует из содержания запроса, предметом обращения являются вопросы о понятиях местного самоуправления и муниципального образования, о праве граждан на осуществление местного самоуправления, о формах прямого волеизъявления граждан и других формах осуществления местного самоуправления, которые неоднократно рассматривались Конституционным Судом Российской Федерации - в делах о проверке конституционности Закона Удмуртской Республики "О системе органов государственной власти Удмуртской Республики" (Постановление от 24 января 1997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Местное самоуправление, как следует из статей 3 (часть 2) и 12 Конституции Российской Федерации, является необходимой формой осуществления власти народа и составляет одну из основ конституционного строя Российской Федерации; любое изменение территориальных основ местного самоуправления не может приводить к отказу от него; возможность же полного упразднения местного самоуправления на той или иной территории противоречит предписаниям Конституции Российской Федерации и федеральных законов об осуществлении на всей территории Российской Федерации местного самоуправления как необходимого элемента конституционного механизма народовластия и нарушает волю многонационального народа Российской Федерации, закрепленную в Конституции Российской Федерации (Постановление от 30 ноября 2000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правовой позиции, сформулированной Конституционным Судом Российской Федерации в Постановлении от 2 апреля 2002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ответ на поставленные заявителями вопросы уже дан Конституционным Судом Российской Федерации в сохраняющих свою силу решениях. Законодатель же, как это следует из приведенных правовых позиций, избирая на основе соответствующих положений Конституции Российской Федерации тот или иной вариант регулирования конкретных институтов местного самоуправления, обязан исходить из конституционно-правовых критериев, выявленных Конституционным Судом Российской Федерации. Исходя из изложенного и руководствуясь пунктами 1 и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группы депутатов Государственной Думы, поскольку по предмету рассмотрения Конституционным Судом Российской Федерации ранее приняты решения, сохраняющие свою силу, и поскольку разрешение поставленных заявителями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