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52197-П/2010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Калинина Михаила Сергеевича на нарушение его конституционных прав частью 4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М.С.Калинина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М.С.Калининым материалы, не находит оснований для принятия его жалобы к рассмотрению. Статья 30.16 КоАП Российской Федерации о пределах и сроках рассмотрения в порядке надзора жалобы, протеста во взаимосвязи с иными положениями главы 30 того же Кодекса, устанавливающими правила судебной проверки вступивших в законную силу постановлений по делам об административных правонарушениях и решений, принятых по результатам рассмотрения жалоб, протестов, направлена на исправление судебной ошибки в надзорном порядке и является, таким образом, дополнительной гарантией процессуальных прав граждан. Предусматривая запрет на подачу повторной надзорной жалобы (часть 4 данной статьи), законодатель тем самым исключает вероятность обжалования в надзорном порядке судебного акта в случае одного лишь несогласия с ним. 4 Вместе с тем часть 4 статьи 30.16 КоАП Российской Федерации не препятствует подаче в тот же суд надзорной жалобы по новому основанию. Следовательно, сохраняется и возможность исправления вышестоящим судом выявленной судебной ошибки. Таким образом, часть 4 статьи 30.16 КоАП Российской Федерации, не допускающая необоснованное возобновление судебного разбирательства, не может рассматриваться как нарушающая конституционные права граждан в указанном заявителем аспекте. Выяснение же того, является ли основание надзорной жалобы новым, как требующее учета фактических обстоятельств дела, равно как и проверка законности и обоснованности судебных решений, в том числе оценка правильности выбора и применения судами норм материального и процессуального права, Конституционному Суду Российской Федерации неподведомственны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Калинина Михаила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