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31026-П/2004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Ивкиной Валентины Оноприевны на нарушение ее конституционных прав частью первой статьи 45 и статьей 405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B.Г.Ярославцева,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В.О.Ивкиной,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15 августа 2003 года судья Тульского областного суда вынес постановление об отказе в удовлетворении надзорной жалобы, в которой содержалось требование о пересмотре обвинительного приговора, вынесенного в отношении гражданина Е.П.Лазукина, ввиду мягкости наказания или по иным основаниям, влекущим за собой ухудшение положения осужденного. Кроме того, следователь и суд отказались допустить к участию в деле в качестве представителя лицо, не являющееся адвокатом (руководителя юридической фирмы), избранное гражданкой В.О.Ивкиной - потерпевшей по данному уголовному делу. Гражданка В.О.Ивкина, признанная также гражданским истцом по этому делу,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405 УПК Российской Федерации пересмотр в порядке надзора обвинительного приговора, а также определения и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определения или постановления суда о прекращении уголовного дела не допускаются. С жалобами на нарушение конституционных прав этим законоположением в Конституционный Суд Российской Федерации ранее обратились граждане И.В.Виноградова и Л.В.Манахова. Данные жалобы признаны Конституционным Судом Российской Федерации соответствующими критериям допустимости, закрепленным статьями 96 и 97 Федерального конституционного закона "О Конституционном Суде Российской Федерации", приняты к рассмотрению и объединены в одном производстве (пленарное заседание Конституционного Суда Российской Федерации от 25 декабря 2003 года). Поскольку жалоба В.О.Ивкиной в части проверки конституционности статьи 405 УПК Российской Федерации касается того же предмета, в соответствии со статьей 48 Федерального конституционного закона "О Конституционном Суде Российской Федерации" она также подлежит принятию к рассмотрению и объединению с ними в одном производстве. 2</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первой статьи 45 УПК Российской Федерации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 также иные лица, правомочные в соответствии с Гражданским кодексом Российской Федерации представлять его интересы. По постановлению мирового судьи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 которого ходатайствует потерпевший или гражданский истец. Эта норма, как следует из ее содержания, устанавливая правила допуска представителей в уголовном судопроизводстве, определяет и круг лиц, которые могут быть допущены в качестве представителей. Согласно статье 48 (часть 1) Конституции Российской Федерации каждому гражданину гарантируется право на получение квалифицированной юридической помощи. В части 2 той же статьи указывается, что каждый задержанный, заключенный под стражу, обвиняемый в совершении преступления, имеет право пользоваться помощью адвоката (защитника). Таким образом, Конституция Российской Федерации гарантирует право на получение квалифицированной юридической помощи в лице адвоката для подозреваемых и обвиняемых, а не для иных участников уголовного судопроизводства, что нашло свое закрепление в статье 49 УПК Российской Федерации, согласно которой защитник - лицо, осуществляющее в установленном данным Кодексом порядке защиту прав и интересов подозреваемых и обвиняемых и оказывающее им юридическую помощь при производстве по уголовному делу; в качестве защитников допускаются адвокаты. Что касается потерпевших, в том числе признанных гражданскими истцами, то Конституция Российской Федерации не ограничивает круг лиц, которые вправе оказывать им квалифицированную юридическую помощь. Такой подход нашел свое закрепление и конкретизацию в части первой статьи 45 УПК Российской Федерации, предусматривающей при осуществлении уголовного судопроизводства мировым судьей возможность участия в качестве представителя потерпевшего и гражданского истца - помимо адвоката - одного из близких родственников потерпевшего либо иного лица, о допуске которого ходатайствует потерпевший или гражданский истец. Наделяется правом иметь представителя из числа выбранных им лиц гражданский истец и в гражданском судопроизводстве (статьи 48 и 53 ГПК Российской Федерации). Лишение потерпевшего и гражданского истца по уголовным делам, подсудным федеральным судам, права обратиться к другим лицам, способным оказать, по их мнению, квалифицированную юридическую помощь, фактически привело бы к понуждению этих участников уголовного судопроизводства использовать только один способ защиты, что не согласуется со статьей 45 (часть 2) Конституции Российской Федерации. Такое ограничение вопреки статье 48 (часть 1) Конституции Российской Федерации значительно сузило бы возможности потерпевшего и гражданского истца свободно выбирать способ защиты своих интересов, а также право на доступ к правосудию, что гарантировано статьей 46 (часть 1) Конституции Российской Федерации. Обязанность государства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также из статьи 21 (часть 1) Конституции Российской Федерации. Применительно к личности потерпевшего это конституционное предписание предполагает обязанность государства не только предотвращать и пресекать в установленном законом порядке какие бы то ни было посягательства, способные причинить вред, но и обеспечивать пострадавшему от преступления возможность отстаивать свои права и законные интересы любым не запрещенным законом способом (Постановление Конституционного Суда Российской Федерации от 24 апреля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Принять к рассмотрению жалобу гражданки Ивкиной Валентины Оноприевны на нарушение ее конституционных прав статьей 405 УПК Российской Федерации и объединить в одном производстве с жалобами И.В.Виноградовой и Л.В.Манаховой.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45 УПК Российской Федерации, в ее конституционно-правовом смысле, предполагает, что представителем потерпевшего и гражданского истца могут быть адвокаты и иные лица, в том числе близкие родственники, о допуске которых ходатайствует потерпевший или гражданский истец. Конституционно-правовой смысл части первой статьи 45 УПК Российской Федерации, выявленный Конституционным Судом Российской Федерации в Определении от 5 декабря 2003 года и настоящем Определении, является общеобязательным и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жалобу гражданки Ивкиной Валентины Оноприевны в части проверки конституционности части первой статьи 45 Уголовно-процессуального кодекса Российской Федерации не подлежащей дальнейшему рассмотрению в заседании Конституционного Суда Российской Федерации, поскольку для разрешения постановленного в ней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