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Мальцевой Евгении Юрьевны на нарушение ее конституционных прав положениями пунктов 1 и 2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гражданки Е.Ю.Мальцевой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Е.Ю.Мальцевой материалы, не находит оснований для принятия ее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Мальцевой Евгении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