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36993-П/2010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Ульянова Максима Александровича на нарушение его конституционных прав постановлением Правительства Российской Федерации «Об утверждении крупного и особо крупного размеров наркотических средств и психотропных веществ для целей статей 228, 2281 и 229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М.А.Ульянова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постановление Правительства Российской Федерации от 7 февраля 2006 года № 76, заявитель связывает нарушение своих прав с тем, что ему было отказано в назначении дополнительной и повторной судебных экспертиз, и, таким образом, фактически выражает несогласие с состоявшимися в его деле правоприменительными решениями, оценка законности и обоснованности которых не входит в компетенцию Конституционного Суда Российской Федерации. Указанное же постановление Правительства Российской Федерации лишь утверждает крупный и особо крупный размеры наркотических средств и психотропных веществ для целей статей 228, 2281 и 229 УК Российской Федерации и не регулирует вопросы назначения судебных экспертиз. 3 Кроме того,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Ульянова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