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213201-П/2015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Усатова Геннадия Николаевича на нарушение его конституционных прав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Г.Н.Усатова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29 июля 2015 года прекращено производство по жалобе, поданной в порядке статьи 125 УПК Российской Федерации в интересах гражданина Г.Н.Усатова, в связи с отзывом жалобы.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Усатова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