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24471-П/2010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Хабиева Ермека Бисембаевича на нарушение его конституционных прав статьями 1 и 5 Закона Российской Федерации «О налогах на имущество физических лиц»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вопрос о возможности принятия жалобы гражданина Е.Б.Хабиева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Е.Б.Хабиевым материалы, не находит оснований для принятия его жалобы к рассмотрению.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Хабиева Ермека Бисембаевича,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