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32519-П/2004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9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Филиппова Андрея Николаевича на нарушение его конституционных прав положениями пункта 3 статьи 6 и пункта 1 статьи 12 Федерального закона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В.Г.Стрекозова,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А.Н.Филиппова,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судебной коллегии по гражданским делам Московского городского суда от 16 мая 2002 года, оставленным без изменения определением Судебной коллегии по гражданским делам Верховного Суда Российской Федерации от 6 августа 2002 года, гражданину А.Н.Филиппову отказано в удовлетворении заявления о признании недействительным Положения о Департаменте государственного и муниципального имущества города Москвы (утверждено распоряжением мэра Москвы от 26 июля 2000 года № 807-РМ) в части наделения Департамента государственного и муниципального имущества города Москвы полномочиями по управлению и распоряжению муниципальной собственностью. Ссылаясь на положения пункта 3 статьи 6 и пункта 1 статьи 12 Федерального закона от 28 августа 1995 года "Об общих принципах организации местного самоуправления в Российской Федерации" (в редакции от 17 марта 1997 года), суды указали, что в переходный период, до оформления прав собственности внутригородских муниципальных образований, город Москва как субъект Российской Федерации вправе в целях сохранения единого городского хозяйства принимать решения, связанные с местным самоуправлением, возложив осуществление отдельных полномочий на Департамент государственного и муниципального имущества города Москвы. Со ссылкой на те же законоположения судебная коллегия по гражданским делам Московского городского суда 8 июля 2003 года отказала в удовлетворении заявления Управы Дмитровского района города Москвы и гражданина А.Н.Филиппова об оспаривании пункта 1.3 Положения о порядке учета и оформления прав на объекты нежилого фонда (здания, сооружения, нежилые помещения) в городе Москве (утверждено постановлением Правительства Москвы от 3 сентября 2002 года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основополагающие, обязательные для всех субъектов Российской Федерации принципы местного самоуправления, которые конкретизируются в федеральных законах и принимаемых в соответствии с ними законах субъектов Российской Федерации (статья 72, пункт "н" части 1; статья 76, часть 2, Конституции Российской Федерации). Осуществляя правовое регулирование по предметам ведения, закрепленным в статьях 71 (пункты "а", "б", "в") и 72 (пункт "н" части 1) Конституции Российской Федерации, федеральный законодатель предусмотрел возможность учета особенностей местного самоуправления в городах федерального значения Москве и Санкт-Петербурге как субъектах Российской Федерации (пункт 18 статьи 4, абзац второй пункта 3 статьи 6, абзац четвертый пункта 1 и абзац второй пункта 3 статьи 12, пункт 2 статьи 14 Федерального закона "Об общих принципах организации местного самоуправления в Российской Федерации"). Эти особенности, обусловленные установленными Конституцией Российской Федерации статусными характеристиками Москвы и Санкт-Петербурга, уже были предметом рассмотрения Конституционного Суда Российской Федерации. В ряде решений, в том числе в официально опубликованных определениях от 10 ноября 2002 года о прекращении производства по делу о проверке конституционности отдельных положений Федерального закона "Об общих принципах организации местного самоуправления в Российской Федерации" и статьи 6 Устава города Москвы, от 6 февраля 2003 года по жалобе гражданина И.А.Карпова на нарушение его конституционных прав положениями статьи 69 Устава города Москвы, статьи 5 Закона города Москвы "О районной Управе в городе Москве" и части 6 статьи 2 Закона города Москвы "О внесении изменений и дополнений в Устав города Москвы", от 5 июня 2003 года по запросу Санкт- Петербургского городского суда о проверке конституционности абзаца второго пункта 3 статьи 6 Федерального закона "Об общих принципах организации местного самоуправления в Российской Федерации" и жалобы администрации муниципального образования "Смольнинское" на нарушение той же нормой конституционных прав и свобод, изложена правовая позиция, согласно которой недопустимо лишение населения данных городских поселений права на местное самоуправление и установление Москвой и Санкт-Петербургом как субъектами Российской Федерации ограничений федеральных гарантий местного самоуправления, если такие ограничения не следуют непосредственно из федерального законодательства. Что касается соответствующих положений федерального законодательства, предполагающих возможность учета особенностей местного самоуправления в Москве и Санкт-Петербурге (абзац второй пункта 3 статьи 6, абзац четвертый пункта 1 и абзац второй пункта 3 статьи 12 Федерального закона "Об общих принципах организации местного самоуправления в Российской Федерации"), то,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Филиппова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