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31102-П/2005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"Оренсал" на нарушение конституционных прав и свобод подпунктами 1 и 2 пункта 1 статьи 164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В.Г.Стрекозова, О.С.Хохряковой, Б.С.Эбзеева,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ООО "Оренсал",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основании лицензии на переработку товаров на таможенной территории Российской Федерации, выданной Оренбургской таможней, ООО "Оренсал" в марте 2002 года оказывало услуги по переработке некондиционного природного газа, поступающего из Казахстана. Переработка природного газа осуществлялась не на производственных мощностях ООО "Оренсал", а - на основе договора подряда - ООО "Оренбурггазпром". Выработанная в результате переработки природного газа продукция - сухой отбензиненный газ доставлялся ООО "Оренсал" до границы России и Казахстана и передавался в таможенном режиме экспорта заказчику - фирме "Манолиум Трейдинг ЛТД". По общему правилу, обложение налогом на добавленную стоимость экспортируемых товаров, а также работ и услуг, связанных с экспортом товаров, осуществляется в стране назначения. Данная мера направлена на поддержку отечественных товаропроизводителей с целью усилить конкурентоспособность экспортируемых товаров на мировом рынке. Поэтому в подпункте 1 пункта 1 статьи 164 Налогового кодекса Российской Федерации установлено, что при реализации товаров, вывезенных в таможенном режиме экспорта, при условии представления в налоговые органы необходимых документов налогообложение налогом на добавленную стоимость производится по налоговой ставке 0 процентов. Однако в части применения налоговой ставки 0 процентов в отношении реализации в 2002 году отдельных видов товаров положениями подпункта 1 пункта 1 статьи 164 Налогового кодекса Российской Федерации предусматривались исключения. При экспорте из России нефти, включая стабильный газовый конденсат, и природного газа в то время действовало правило, согласно которому реализация этих товаров, вывезенных в таможенном режиме экспорта на территории государств - участников СНГ, облагалась налогом на добавленную стоимость в стране происхождения. Данное исключение обусловлено оговоркой, сделанной российской стороной при ратификации Договора о Таможенном союзе и Едином экономическом пространстве. Налогообложение налогом на добавленную стоимость производится по налоговой ставке 0 процентов также при реализации работ (услуг), непосредственно связанных с производством и реализацией товаров, указанных в подпункте 1 пункта 1 статьи 164 Налогового кодекса Российской Федерации (абзац первый подпункта 2 пункта 1 статьи 164). Это правило распространяется на работы (услуги) по сопровождению, транспортировке, погрузке и перегрузке товаров, экспортируемых за пределы территории Российской Федерации и импортируемых в Российскую Федерацию, выполняемые российскими перевозчиками, и иные подобные работы и услуги, а также работы (услуги) по переработке товаров, помещенных под таможенные режимы переработки товаров на таможенной территории и под таможенным контролем (абзац второй подпункта 2 пункта 1 статьи 164). Из этого следует, что при оценке правомерности применения налоговой ставки налога на добавленную стоимость 0 процентов положения подпункта 2 пункта 1 статьи 164 Налогового кодекса Российской Федерации необходимо рассматривать в системной связи, т.е. неразрывно, с положениями подпункта 1 того же пункта, поскольку они регулируют единый комплекс правоотношений, касающихся особенностей налогообложения операций по реализации товаров и связанных с процессом их производства и реализации работ и услуг. Подпункты 1 и 2 пункта 1 статьи 164 Налогового кодекса Российской Федерации определяют, что порядок обложения налогом на добавленную стоимость по налоговой ставке 0 процентов реализации работ и услуг напрямую увязывается с фактом применения к реализации товаров, в отношении которых произведены эти работы или услуги, такой же налоговой ставки - 0 процентов. Это связано с тем, что в условиях использования принципа страны назначения налогообложение добавленной стоимости, образуемой при производстве и реализации товаров, происходит на территории страны-импортера. Если товары включены в перечень товаров, реализация которых в соответствии с нормами Налогового кодекса Российской Федерации облагается по налоговой ставке налога на добавленную стоимость 0 процентов, то и реализация работ и услуг, связанных с их производством и реализацией, также облагается по налоговой ставке 0 процентов. Вместе с тем, если в отношении определенных товаров законодателем сделаны исключения, приводящие к выводу их реализации из-под действия налоговой ставки 0 процентов (в 2002 году такими товарами были нефть, включая стабильный газовый конденсат, и природный газ, которые экспортировались на 3 территории государств - участников СНГ), реализация работ и услуг, осуществленных в отношении этих товаров, также не подпадает под действие налоговой ставки 0 процентов и к ней применяется общий режим налогообложения. Кроме того, необходимо учитывать, что в абзаце втором подпункта 2 пункта 1 статьи 164 Налогового кодекса Российской Федерации право на применение ставки 0 процентов связывается с реализацией работ (услуг) по переработке товаров, помещенных под таможенные режимы переработки товаров на таможенной территории и под таможенным контролем. В случае с ООО "Оренсал" налоговая ставка 0 процентов не может применяться, поскольку были реализованы услуги по переработке газа, полученного в таможенном режиме переработки и экспортируемого в Казахстан в таможенном режиме экспорта. Поскольку пункт 1 статьи 164 Налогового кодекса Российской Федерации предусматривает освобождение от налогообложения, т.е. налоговую льготу, его положения не подлежат расширительному толкованию.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36 Федерального конституционного закона "О Конституционном Суде Российской Федерации" основанием к рассмотрению дела Конституционным Судом Российской Федерации является обнаружившаяся неопределенность в вопросе о конституционности оспариваемых норм; если же такая неопределенность отсутствует или является мнимой, соответствующее обращение не может быть признано допустимым по смыслу Федерального конституционного закона "О Конституционном Суде Российской Федерации". Поскольку неопределенность в вопросе о соответствии Конституции Российской Федерации положений подпунктов 1 и 2 пункта 1 статьи 164 Налогового кодекса Российской Федерации отсутствует, жалоба ООО "Оренсал"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"Оренсал",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