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229914-П/2016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Беликова Сергея Александровича на нарушение его конституционных прав частью первой статьи 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С.А.Беликова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60 УК Российской Федерации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данного Кодекса, и с учетом положений его Общей части (часть первая); при этом также учитываются характер и степень общественной опасности преступления и личность виновного, в том числе смягчающие наказание обстоятельства, а также обстоятельства, отягчающие наказание (часть третья), к каковым относится рецидив преступлений (пункт «а» части первой статьи 63 УК Российской Федерации). При этом,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Беликова Сергея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