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Павловой Марии Николаевны и Панкова Виктора Алексеевича на нарушение их конституционных прав пунктами 1, 3 и 4 статьи 32 и пунктами 2 и 3 статьи 49 Федерального закона «О товариществах собственников жилья»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М.Н.Павловой и В.А.Панкова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было отказано в удовлетворении требований граждан М.Н.Павловой и В.А.Панкова о признании незаконным решения правления жилищно-строительного кооператива, в обоснование которых истцы ссылались, в частности, на то, что некоторые члены правления в жилищно-строительный кооператив не 2 принимались. Как указал суд первой инстанции, из материалов дела усматривается, что данные граждане стали членами кооператива в силу закона с момента приобретения жилых помещений, а также поскольку участвовали в деятельности кооператива наряду с другими жильцами. Кроме того, суд первой инстанции указал, что Постановлением Конституционного Суда Российской Федерации от 3 апреля 1998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Сами по себе оспариваемые положения, рассматриваемые в системной взаимосвязи с пунктом 1 статьи 4 Федерального закона «О товариществах собственников жилья», в силу которого действие данного Федерального закона распространялось, среди прочего, на жилищно-строительные кооперативы с полностью выплаченным хотя бы одним членом паевым взносом, не могут расцениваться как нарушающие в обозначенном в жалобе аспекте конституционные права заявителей в конкретном деле, в котором суды пришли к выводу о наличии статуса члена жилищно-строительного кооператива не у заявителей, а у иных граждан, участвовавших, как указали суды, в деятельности кооператива. Установление же и исследование фактических обстоятельств конкретного дела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4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Павловой Марии Николаевны и Панкова Виктора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