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32408-П/2005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"Нефтяная компания "ЮКОС" на нарушение конституционных прав и свобод положениями пункта 7 статьи 3 и статьи 113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О.С.Хохряковой, Б.С.Эбзеева, В.Г.Ярославцева, заслушав в пленарном заседании заключение судьи М.И.Клеандрова,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"Нефтяная компания "ЮКОС",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Обязанность платить законно установленные налоги и сборы - непосредственное требование Конституции Российской Федерации, ее статьи 57, которое распространяется на всех налогоплательщиков. По смыслу данной статьи в системной связи со статьями 1 (часть 1), 15 (части 2 2 и 3) и 19 (части 1 и 2) Конституции Российской Федерации, в Российской Федерации как правовом государстве законы о налогах должны содержать четкие и понятные нормы. Именно поэтому Налоговый кодекс Российской Федерации предписывает, что необходимые элементы налогообложения (налоговых обязательств) должны быть сформулированы так, чтобы каждый точно знал, какие налоги, когда и в каком порядке он обязан платить (пункт 6 статьи 3), а все неустранимые сомнения, противоречия и неясности актов законодательства о налогах толкуются в пользу налогоплательщика (пункт 7 статьи 3). Приведенная правовая позиция изложена Конституционным Судом Российской Федерации в Постановлении от 20 февраля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ОАО "Нефтяная компания "ЮКОС"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"Нефтяная компания "ЮКОС",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