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216712-П/2015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ноября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Гиззатуллиной Расимы Самигулловны на нарушение ее конституционных прав пунктом 6 статьи 2422 Бюджетного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гражданки Р.С.Гиззатуллиной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суда апелляционной инстанции было отказано в удовлетворении требований гражданки Р.С.Гиззатуллиной к Российской Федерации в лице Министерства внутренних дел России о взыскании процентов за пользование чужими денежными средствами за период исполнения судебного решения, которым в пользу Р.С.Гиззатуллиной с Российской Федерации в лице Министерства внутренних дел России за счет средств казны Российской Федерации были взысканы убытки.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Гиззатуллиной Расимы Самигулловны, поскольку она не отвечает требованиям Федерального конституционного закона «О Конституционном 4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