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211966-П/2015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Мясникова Валерия Всеволодовича на нарушение его конституционных прав положениями пункта 10 статьи 3 Закона Санкт-Петербурга «О форме предоставления мер социальной поддержки по оплате жилого помещения и коммунальных услуг в Санкт-Петербурге»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В.В.Мясникова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Уставного суда Санкт-Петербурга от 26 февраля 2015 года № 001/15-П, принятым в связи с жалобой гражданина В.В.Мясникова, были признаны соответствующими Уставу Санкт- Петербурга положения пункта 10 статьи 3 Закона Санкт-Петербурга от 21 мая 2009 года № 228-45 «О форме предоставления мер социальной 2 поддержки по оплате жилого помещения и коммунальных услуг в Санкт- Петербурге».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Мясникова Валерия Всеволодовича,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