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32793-П/2005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марта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Воржева Александра Ивановича на нарушение его конституционных прав положениями статей 29 и 161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рассмотрев по требованию гражданина А.И.Воржева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А.И.Воржев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третьей статьи 29 УПК Российской Федерации суд рассматривает жалобы на действия (бездействие) и решения прокурора, следователя, органа дознания и дознавателя в порядке статьи 125 того же Кодекса, часть третья которой предусматривает проверку не только их законности, но и обоснованности. Как указал В силу непосредственного действия статьи 24 (часть 2) Конституции Российской Федерации, устанавливающей, что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гражданину должна быть доступна любая затрагивающая его права и свободы информация, при условии, что законодателем не предусмотрен специальный правовой статус такой информации в соответствии с конституционными принципами, обосновывающими необходимость и соразмерность ее особой защиты. Данная правовая позиция была сформулирована в Постановлении Конституционного Суда Российской Федерации от 18 февраля 2000 года по делу о проверке конституционности пункта 2 статьи 5 Федерального закона "О прокуратуре Российской Федерации" и получила развитие в его определениях от 12 мая 2003 года по жалобе гражданина С.В.Коваля и от 18 декабря 2003 года по жалобе граждан Б.А.Березовского, Ю.А.Дубова и А.Ш.Патаркацишвили применительно к ситуациям, связанным с обеспечением доступа лиц, выступающих в качестве стороны в судебном производстве, к материалам рассматриваемых судами с их участием дел по жалобам на действия (бездействие) и решения органов предварительного расследования. В соответствии со статьей 55 (часть 3) Конституции Российской Федерации ограничения права граждан на доступ к информации могут быть установлены только законом, а Уголовно- процессуальный кодекс Российской Федерации, в том числе часть третья его статьи 29, наделяющая суд полномочием рассматривать в ходе досудебного производства суда жалобы на действия (бездействие) и решения прокурора, следователя, органа дознания и дознавателя, и статья 125, определяющая судебный порядок рассмотрения таких жалоб, не содержат каких-либо указаний на необходимость введения подобных ограничений в отношении лиц, являющихся участниками судопроизводства. С учетом этого сторонам в уголовном судопроизводстве в ходе судебной проверки решений и действий должна быть предоставлена возможность как лично, так и с помощью представляющих их интересы в суде адвокатов и иных допущенных к участию в деле лиц знакомиться с процессуальными документами, затрагивающими их права и законные интересы. Установленное в оспариваемой статье 161 УПК Российской Федерации правило о недопустимости разглашения данных предварительного расследования без разрешения 3 уполномоченных лиц подлежит применению в системном единстве с другими уголовно- процессуальными нормами, в частности с предписаниями статей 7, 29, 125 УПК Российской Федерации, которые наделяют суд полномочием по рассмотрению жалоб на действия (бездействие) дознавателя, следователя и прокурора и обязывают его выносить по результатам рассмотрения законные, обоснованные и мотивированные процессуальные решения. При этом соблюдение конституционного принципа состязательности и равноправия сторон в уголовном судопроизводстве предполагает, что такие решения могут быть вынесены только после того, как стороне защиты будут предоставлены достаточные процессуальные правомочия для защиты своих интересов при осуществлении всех процессуальных действий, результат которых имеет существенное значение с точки зрения определения объема ее прав и обязанностей.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Воржева Александра Ивановича не подлежащей дальнейшему рассмотрению в заседании Конституционного Суда Российской Федерации, поскольку отсутствуют предусмотренные статьей 71 Федерального конституционного закона "О Конституционном Суде Российской Федерации" основания для вынесения по данной жалобе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