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211586-П/2015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Черная Александра Михайловича на нарушение его конституционных прав частью первой статьи 130, статьей 3895 и пунктом 1 части первой статьи 38912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А.М.Черная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Федерации, устанавливая право участников уголовного судопроизводства, а также иных заинтересованных лиц обжаловать судебные решения и право – при необходимости – на восстановление пропущенного по уважительной причине срока обжалования (часть первая статьи 130 и статья 3895), не регулирует вопрос об оспаривании решения суда о восстановлении срока, а предоставляет указанным лицам возможность реализовать свое право и в этой связи обжаловать только постановление судьи об отказе в восстановлении пропущенного срока. Положения данного Кодекса, закрепляющие для участников уголовного судопроизводства, имеющих право на обжалование судебных решений, право на восстановление при необходимости пропущенного ими по уважительной причине срока обжалования, а в случае отказа в восстановлении пропущенного срока – право обжаловать такое решение в вышестоящий суд, направлены не на ограничение, а на защиту прав участников процесса (определения Конституционного Суда Российской Федерации от 21 июня 2011 года № 800- 3 О-О, от 11 мая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Черная Александра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