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205959-П/2015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Магомедова Камалудина Гаджимурадовича на нарушение его конституционных прав статьей 40 Федерального закона «О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К.Г.Магомедова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 принято в связи с преобразованием Государственной противопожарной службы Министерства внутренних дел Российской Федерации в Государственную противопожарную службу МЧС России (Указ Президента Российской Федерации от 9 ноября 2001 года № 1309 «О совершенствовании государственного управления в области пожарной безопасности»), носит временный характер и в равной мере распространяется на всех сотрудников Государственной противопожарной службы, заключивших контракт о прохождении службы. Как следует из представленных материалов, заявитель, оспаривая распространение на сотрудников Государственной противопожарной службы Положения о службе в органах внутренних дел Российской Федерации, настаивает на применении к ним положений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Федерации». Однако разрешение данного вопроса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Магомедова Камалудина Гаджимурадовича,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