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213833-П/2015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Коноваловой Татьяны Прокофьевны на нарушение ее конституционных прав статьей 122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Т.П.Коноваловой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(часть 1) Конституции Российской Федерации, гарантируя каждому право на судебную защиту его прав и свобод, непосредственно не устанавливает какой-либо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оспаривания. В соответствии со статьей 71 (пункт «о») Конституции Российской Федерации они определяются федеральными законами, в частности Федеральным законом «Об исполнительном производстве». Положения статьи 122 данного Федерального закона не препятствуют заинтересованному лицу защищать свои права, которые оно полагает нарушенными постановлением, действием (бездействием) 3 судебного пристава-исполнителя, как в порядке подчиненности, так и в судебном порядке. Установление в этом Федеральном законе десятидневного срока для обращения к вышестоящему должностному лицу или в суд с заявлением об оспаривании постановлений судебного пристава-исполнителя, его действий (бездействия) обусловлено необходимостью обеспечить стабильность и определенность публичных правоотношений и не может рассматриваться как нарушающее право на судебную защиту, поскольку несоблюдение установленного срока в силу части 4 статьи 198 АПК Российской Федерации и части 5 статьи 219 КАС Российской Федерации не является основанием для отказа в принятии заявления или в прекращении производства по делу – вопрос о причинах пропуска срока решается судом после возбуждения дела, т.е. в судебном заседании. Таким образом, статья 122 Федерального закона «Об исполнительном производстве» не может рассматриваться как нарушающая конституционные права заявительницы, перечисленные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Коноваловой Татьяны Прокофьевны,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