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213536-П/2015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Голенищева Михаила Юрьевича на нарушение его конституционных прав частью 2 статьи 12.13 во взаимосвязи с частью 1 статьи 1.4, статьей 1.5, частью 1 статьи 1.6, статьей 26.11 Кодекса Российской Федерации об административных правонарушениях, абзацем сорок девятым пункта 1.2, пунктами 1.5, 10.1 и абзацем первым пункта 13.9 Правил дорожного движения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М.Ю.Голенищева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2 статьи 12.13 КоАП Российской Федерации, устанавливая административную ответственность за нарушение правил проезда перекрестков, ни сама по себе, ни во взаимосвязи с названными нормативно- правовыми положениями Кодекса Российской Федерации об административных правонарушениях и Правил дорожного движения Российской Федерации не регулирует вопросы доказывания по делу об административном правонарушении. Следовательно, названные законоположения не могут расцениваться как нарушающие конституционные права заявителя в указанном им аспекте. Доводы, приведенные М.Ю.Голенищевым в обоснование своей позиции, свидетельствуют о том, что нарушение своих конституционных прав он связывает не с содержанием оспариваемого положения, а с принятыми по его делу постановлениями судов общей юрисдикции, с которыми он фактически выражает несогласие. Между тем проверка законности и обоснованности судебных постановлений не входит в компетенцию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Голенищева Михаила Юрьевича,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