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202050-П/2015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Литвинова Олега Николаевича на нарушение его конституционных прав частью второй статьи 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О.Н.Литвинова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81 УК Российской Федерации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Положение части второй данной статьи, предусматривающее возможность освобождения от отбывания наказания лица, заболевшего после совершения преступления иной тяжелой болезнью, препятствующей отбыванию им наказания, направлено на защиту интересов осужденных и не может расцениваться как нарушающее их права (определения Конституционного Суда Российской Федерации от 24 октября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Литвинова Олега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