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36725-П/2010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Великанова Валерия Сергеевича на нарушение его конституционных прав частью второй статьи 771 Уголовно- исполнительного кодекса Российской Федерации, статьей 125, пунктом 3 части четвертой статьи 413 и статьей 415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Н.В.Селезнева, В.Г.Стрекозова, В.Г.Ярославцева, рассмотрев по требованию гражданина В.С.Великанова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Статья 415 УПК Российской Федерации не регулирует порядок обжалования решения прокурора об отказе в возбуждении производства ввиду новых или вновь открывшихся обстоятельств, который установлен другими нормами этого Кодекса. Следовательно, нет оснований утверждать, что права заявителя были нарушены данной статьей в указанном им аспекте. К тому же, как следует из жалобы и приложенных к ней материалов, В.С.Великанов обжаловал такое решение в прокуратуру, а также в суд. Неконституционность пункта 3 части четвертой статьи 413 УПК Российской Федерации заявитель аргументирует тем, что она не определяет содержание иных новых обстоятельств и не позволяет без правоприменительного решения установить, будут ли новыми обстоятельствами значимые события, являющиеся предметом исследования по уголовному делу, если они отражены в деле неверно, а также относятся ли к новым обстоятельства, указывающие на неправомерные действия свидетелей, эксперта, прокурора или судьи. Тем самым заявитель, по сути, предлагает Конституционному Суду Российской Федерации дать оценку фактическим обстоятельствам его дела. Между тем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Великанова Валерия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