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31637-П/2003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12 мая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"Анего" на нарушение конституционных прав и свобод положением подпункта "к" пункта 1 статьи 5 Закона Российской Федерации "О налоге на добавленную стоимость"</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Г.А.Гаджиева, Ю.М.Данилова, Л.М.Жарковой, Г.А.Жилина, С.М.Казанцева, М.И.Клеандрова, А.Л.Кононова, Л.О.Красавчиковой, В.О.Лучина, Ю.Д.Рудкина, А.Я.Сливы, В.Г.Стрекозова, О.С.Хохряковой, Б.С.Эбзеева, В.Г.Ярославцева, заслушав в пленарном заседании заключение судьи М.И.Клеандрова,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"Анего",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1998 году ООО "Анего" заключило лицензионные договоры на использование нескольких изобретений с ООО "Рютар" - собственником патентов (патентообладателем) на эти изобретения и по другим лицензионным договорам передало права на их использование ОАО "Дека", ОАО "Ржевпиво" и государственному предприятию "ПО "Квант". Денежные вознаграждения, полученные по указанным договорам в 1998 и 1999 годах, а также в первом квартале 2000 года, ООО "Анего" в налогооблагаемую базу не включало, за что решением налогового органа от 17 июля 2001 года было подвергнуто штрафу, а также обязывалось уплатить недоимку по налогам на добавленную стоимость, на прибыль, на пользователей автомобильных дорог и др. Арбитражный суд Владимирской области решением от 20 марта 2002 года удовлетворил иск налогового органа о взыскании с ООО "Анего" штрафных санкций, в удовлетворении же встречного иска ООО "Анего" о признании решения налогового органа недействительным отказал. Апелляционной инстанцией встречный иск ООО "Анего" в части, касающейся уплаты налога на добавленную стоимость, был удовлетворен, однако постановлением Федерального арбитражного суда Волго-Вятского округа, вынесенным 26 июля 2002 года, постановление апелляционной инстанции в этой части отменено, а решение первой инстанции оставлено без изменения. При этом суд кассационной инстанции сослался на то, что заявитель неправомерно воспользовался льготой по уплате налога на добавленную стоимость.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Законом Российской Федерации "О налоге на добавленную стоимость", примененным в деле ООО "Анего", объектом обложения по налогу на добавленную стоимость признавались обороты по реализации на территории Российской Федерации товаров, выполненных работ, оказанных услуг, в которые включаются любые получаемые денежные средства, связанные с расчетами по оплате указанных товаров, работ, услуг (статьи 2 и 3). При этом названный Закон содержал перечень товаров (работ, услуг), освобождаемых от уплаты налога на добавленную 2 стоимость, к числу которых подпункт "к" пункта 1 его статьи 5 относит патентно-лицензионные операции (кроме посреднических), связанные с объектами промышленной собственности, а также получение авторских прав. Оспариваемая ООО "Анего" норма утратила силу с 1 января 2001 года в связи с введением в действие части второй Налогового кодекса Российской Федерации, в соответствии со статьей 146 которого объектом обложения по налогу на добавленную стоимость признаются операции по реализации на территории Российской Федерации товаров, выполненных работ, оказанных услуг, к числу которых отнесена передача имущественных прав. Освобождение от уплаты налога на добавленную стоимость патентно-лицензионных операций, связанных с объектами промышленной собственности, а также получение авторских прав Налоговый кодекс Российской Федерации не предусматривает. Юридическое содержание понятий "обороты по реализации" и "операции по реализации и передаче имущественных прав" обусловливает обязательное наличие двух участников - продавца и покупателя, один из которых осуществляет передачу реализуемых товаров, выполненных работ, оказанных услуг, передачу имущественных прав, а другой принимает товары, работу, услуги, имущественные права и производит их оплату. При этом помимо цены реализуемых товаров (работ, услуг), передаваемых имущественных прав налогоплательщик-продавец обязан предъявить покупателю соответствующую сумму налога на добавленную стоимость. Следовательно, лицо, продающее товар (работы, услуги) или передающее имущественные права, которое освобождено от уплаты налога на добавленную стоимость, не вправе включать в их стоимость сумму налога на добавленную стоимость.</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подпункту "к" пункта 1 статьи 5 Закона Российской Федерации "О налоге на добавленную стоимость" от налога на добавленную стоимость освобождаются патентно- лицензионные операции (кроме посреднических), связанные с объектами промышленной собственности, а также получение авторских прав. В части, предусматривающей освобождение от налога на добавленную стоимость получение авторских прав, и притом лишь с точки зрения его действия по кругу лиц, данная норма уже была предметом рассмотрения Конституционного Суда Российской Федерации. В Постановлении от 28 марта 2000 года по делу о проверке конституционности подпункта "к" пункта 1 статьи 5 Закона Российской Федерации "О налоге на добавленную стоимость"</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"Анего",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по предмету обращения Конституционным Судом Российской Федерации ранее вынесены решения, сохраняющие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