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35758-П/2010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Черноштана Дмитрия Александровича на нарушение его конституционных прав подпунктом «а» пункта 5 и подпунктом «г» пункта 15 Правил предоставления молодым семьям социальных выплат на приобретение жилья в рамках реализации подпрограммы «Обеспечение жильем молодых семей»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Д.А.Черноштана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отказал гражданину Д.А.Черноштану в удовлетворении ряда исковых требований, связанных с признанием его семьи нуждающейся в улучшении жилищных условий и постановкой ее на учет в целях получения социальной выплаты в жилищной сфере.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Требование о предоставлении социальных выплат на приобретение жилья непосредственно из Конституции Российской Федерации не вытекает, условия их выплаты определяются федеральным законодателем и (или) Правительством Российской Федерации в рамках их компетенции. Правительство Российской Федерации, действуя в соответствии со своими полномочиями, предусмотренными статьей 114 (пункты «в» и «ж» части 1) Конституции Российской Федерации, абзацами третьим и пятым части первой статьи 13 и абзацами вторым и седьмым статьи 16 Федерального конституционного закона от 17 декабря 1997 года № 2-ФКЗ «О Правительстве Российской Федерации», в рамках осуществления нормативно-правового регулирования в социальной сфере общественных отношений, в целях содействия решению жилищных проблем молодой семьи 3 утвердило указанные Правила, регламентирующие предоставление этим семьям социальной выплаты. Закрепив в них право молодых семей на получение за счет средств федерального бюджета социальной выплаты и определив условия его возникновения, Правительство Российской Федерации было вправе, как это следует из статей 38 (часть 1), 40 и 114 (пункты «в» и «ж» части 1) Конституции Российской Федерации, учитывая финансовые возможности государства и иные факторы, предусмотреть и специальные условия для получения выплаты (подпункт «а» пункта 5 и подпункт «г» пункта 15 Правил) – признание молодой семьи в качестве нуждающейся в улучшении жилищных условий на момент заключения кредитного договора (договора займа) и ограничение по возрасту, который для каждого из супругов не должен превышать 35 лет на день принятия решения органом исполнительной власти субъекта Российской Федерации о включении молодой семьи в список претендентов на получение социальной выплаты. Такое регулирование нельзя расценивать как нарушение конституционных прав граждан. Проверка же законности и обоснованности правоприменительных решений, в том числе в части выбора норм права с учетом фактических обстоятельств конкретного дела, на чем фактически настаивает заявитель, равно как и совершенствование условий предоставления социальных выплат не относятся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Черноштана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