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30324-П/1995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31 октября 1995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толковании статьи 136 Конституции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В.А.Туманова, судей М.В.Баглая, Н.Т.Ведерникова, Н.В.Витрука, Ю.М.Данилова, В.Д.Зорькина, А.Л.Кононова, В.О.Лучина, Т.Г.Морщаковой, Н.В.Селезнева, В.Г.Стрекозова, О.И.Тиунова, Б.С.Эбзеева, В.Г.Ярославцева, с участием представителей Государственной Думы Федерального Собрания, направившей запрос в Конституционный Суд Российской Федерации, - В.Б.Исакова и О.О.Миронова, а также приглашенного в заседание представителя Президента Российской Федерации В.М.Савицкого, руководствуясь статьей 125 (часть 5) Конституции Российской Федерации, пунктом 4 части первой, частями второй и третьей статьи 3, пунктом 2 части второй статьи 21 и статьей 105 Федерального конституционного закона "О Конституционном Суде Российской Федерации", рассмотрел в открытом пленарном заседании дело о толковании статьи 136 Конституции Российской Федерации. Поводом к рассмотрению дела, согласно части первой статьи 36 Федерального конституционного закона "О Конституционном Суде Российской Федерации", явился запрос Государственной Думы Федерального Собрания о толковании статьи 136 Конституции Российской Федерации. Основанием к рассмотрению дела, согласно части второй статьи 36 Федерального конституционного закона "О Конституционном Суде Российской Федерации", явилась обнаружившаяся неопределенность в понимании статьи 136 Конституции Российской Федерации, в связи с чем Государственная Дума ходатайствует о толковании этой конституционной нормы относительно наименования и правовой формы документа, содержащего поправку к Конституции Российской Федерации. Заслушав выступления судьи-докладчика В.Г.Стрекозова, представителей Государственной Думы и представителя Президента Российской Федерации, изучив представленные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Конституция Российской Федерации, регламентируя порядок внесения поправок в Конституцию Российской Федерации, определяет в статье 136, что поправки к главам 3-8 Конституции Российской Федерации принимаются в порядке,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 Порядок принятия федерального конституционного закона установлен статьей 108 (часть 2) Конституции Российской Федерации, которая закрепляет необходимость одобрения такого закона большинством не менее трех четвертей голосов от общего числа членов Совета Федерации и не менее двух третей голосов от общего числа депутатов Государственной Думы; принятый 2 федеральный конституционный закон в течение четырнадцати дней подлежит подписанию Президентом Российской Федерации и обнародованию.</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Вместе с тем процедура принятия поправок к главам 3-8 Конституции Российской Федерации существенно отличается от процедуры принятия федерального конституционного закона. Во-первых, круг субъектов, наделенных правом внесения предложений о поправках к Конституции Российской Федерации, установленный статьей 134 Конституции Российской Федерации, не совпадает с кругом субъектов права законодательной инициативы, установленным статьей 104 Конституции Российской Федерации. Во-вторых, согласно статье 136 Конституции Российской Федерации для вступления поправок в силу требуется их одобрение органами законодательной власти не менее чем двух третей субъектов Российской Федерации.</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76 (часть 1) Конституции Российской Федерации по предметам ведения Российской Федерации принимаются федеральные конституционные законы и федеральные законы. Федеральный закон не может быть формой принятия конституционной поправки, так как в силу прямого указания статьей 136 и 108 Конституции Российской Федерации для внесения поправок требуется процедура более сложная по сравнению с установленной для принятия федеральных законов. Кроме того, в отношении федерального закона Президент Российской Федерации наделен правом его отклонения, чего не предусматривает порядок принятия федерального конституционного закона, распространенный статьей 136 Конституции Российской Федерации на процедуру принятия поправок. В то же время поправки к Конституции Российской Федерации не могут приниматься и в форме федерального конституционного закона, так как статья 108 (часть 1) Конституции Российской Федерации прямо указывает, что федеральные конституционные законы принимаются по вопросам, предусмотренным Конституцией Российской Федерации. Использование формы федерального конституционного закона сделало бы невозможным внесение в главы 3-8 Конституции Российской Федерации поправок, не относящихся по своему содержанию к тому кругу вопросов, которые должны быть регламентированы федеральными конституционными законами. Кроме того, в отличие от поправок федеральный конституционный закон по своей юридической природе принимается во исполнение Конституции Российской Федерации, не может изменять ее положений, а также не может стать ее составной частью.</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Глава 9, в том числе статья 136, Конституции Российской Федерации предусматривает специальное регулирование по вопросу о поправках, дополняющее установленные статьей 76 (часть 1) Конституции Российской Федерации формы реализации законодательных полномочий в сфере ведения Российской Федерации. Таким образом, положения статьи 136 Конституции Российской Федерации могут быть реализованы только в форме специального правового акта о конституционной поправке, имеющего особый статус и отличающегося как от федерального закона, так и от федерального конституционного закона.</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Законодатель вправе на основе и в рамках Конституции Российской Федерации урегулировать порядок направления поправок для их рассмотрения органами законодательной власти субъектов Российской Федерации и проверки соблюдения необходимых процедур одобрения поправок, а также другие вопросы, связанные с порядком принятия поправок. Вопрос о том, каким способом те или иные поправки учитываются в тексте Конституции Российской Федерации, также решается законодателем исходя из характера и содержания поправок. На основании изложенного и руководствуясь статьями 72, 74, 75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Из установленной Конституцией Российской Федерации процедуры принятия поправок к главам 3-8 Конституции Российской Федерации вытекает, что поправки в смысле статьи 136 Конституции Российской Федерации принимаются в форме особого правового акта - закона Российской Федерации о поправке к Конституции Российской Федерации. Положение статьи 136 3 Конституции Российской Федерации о том, что поправки к главам 3-8 Конституции Российской Федерации принимаются в порядке, предусмотренном для принятия федерального конституционного закона, означает распространение на процедуру принятия поправок требований статьи 108 (часть 2) Конституции Российской Федерации об одобрении данного акта большинством не менее трех четвертей голосов от общего числа членов Совета Федерации и не менее двух третей голосов от общего числа депутатов Государственной Думы. При этом вводится особое условие для вступления поправок в силу, а именно необходимость их одобрения органами законодательной власти не менее чем двух третей субъектов Российской Федерации; кроме того, должно быть соблюдено положение статьи 134 Конституции Российской Федерации, устанавливающей круг субъектов, обладающих правом внесения предложений о поправках к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Законодатель вправе урегулировать порядок направления принятых поправок для их рассмотрения органами законодательной власти субъектов Российской Федерации, порядок проверки соблюдения необходимых процедур одобрения поправок, а также вопрос о том, каким способом одобренная поправка учитывается в конституционном тексте.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Вступивший в силу после одобрения необходимым числом законодательных органов субъектов Российской Федерации закон Российской Федерации о поправке к Конституции Российской Федерации подлежит подписанию Президентом Российской Федерации и обнародованию.</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106 Федерального конституционного закона "О Конституционном Суде Российской Федерации" данное Конституционным Судом Российской Федерации толкование является официальным и обязательным для всех представительных, исполнительных и судебных органов государственной власти, органов местного самоуправления, предприятий, учреждений, организаций, должностных лиц, граждан и их объединений.</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статье 79 Федерального конституционного закона "О Конституционном Суде Российской Федерации" настоящее Постановление является окончательным, не подлежит обжалованию и вступает в силу немедленно после его провозглашения.</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"Российской газете", иных официальных изданиях органов государственной власти Российской Федерации. Постановление должно быть также опубликовано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