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Аракчеева Сергея Владимировича на нарушение его конституционных прав статьей 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С.В.Аракчеева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Военная коллегия Верховного Суда Российской Федерации кассационным определением от 25 апреля 2006 года отменила оправдательный приговор Северо-Кавказского окружного военного суда с участием присяжных заседателей от 12 октября 2005 года в отношении гражданина С.В.Аракчеева и направила уголовное дело на новое судебное разбирательство.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С.В.Аракчеевым материалы, не находит оснований для принятия его жалобы к рассмотрению. Согласно статье 4 УПК Российской Федерации при производстве по уголовному делу применяется уголовно-процессуальный закон, действующий во время производства соответствующего процессуального действия или принятия процессуального решения, если иное не установлено данным Кодексом. Указанная норма, устанавливающая общие правила действия уголовно-процессуального закона во времени, конституционные права граждан не нарушает (определения Конституционного Суда Российской Федерации от 24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Аракчеева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