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200918-П/2015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Ложкина Александра Михайловича на нарушение его конституционных прав пунктом 1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А.М.Ложкина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А.М.Ложкина 25 августа 2003 года было рассмотрено в кассационном порядке Верховным Судом Российской Федерации в отсутствие его защитника. В возбуждении надзорного производства в связи с данным обстоятельством А.М.Ложкину постановлением судьи Верховного Суда Российской Федерации от 14 декабря 2010 года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51 УПК Российской Федерации, закрепляющие условия, при которых участие защитника в уголовном судопроизводстве признается обязательным, в том числе если подозреваемый, обвиняемый не отказался от защитника в установленном статьей 52 данного Кодекса порядке (пункт 1 части первой), а также предусматривающие, что если в соответствующих случаях защитник не приглашен самим подозреваемым, обвиняемым, его законным представителем, а также другими лицами по поручению или с согласия подозреваемого, обвиняемого, то дознаватель, следователь или суд обеспечивает участие защитника в уголовном судопроизводстве (часть третья), носят гарантийный характер, направлены на обеспечение конституционных прав граждан в сфере уголовного судопроизводства (Определение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Ложкина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