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31860-П/1998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ноября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запросу Верховного Суда Российской Федерации о проверке конституционности положений Федерального закона "Об основных гарантиях избирательных прав и права на участие в референдуме граждан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Н.Т.Ведерникова, Н.В.Витрука, Г.А.Гаджиева, Ю.М.Данилова, Л.М.Жарковой, В.Д.Зорькина, А.Л.Кононова, В.О.Лучина, Т.Г.Морщаковой, Ю.Д.Рудкина, Н.В.Селезнева, А.Я.Сливы, В.Г.Стрекозова, О.С.Хохряковой, Б.С.Эбзеева, В.Г.Ярославцева, заслушав в пленарном заседании заключение судьи Н.В.Витрука, проводившего на основании статьи 41 Федерального конституционного закона "О Конституционном Суде Российской Федерации" предварительное изучение запроса Верховного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производстве Верховного Суда Российской Федерации находится гражданское дело по жалобе Е.Г.Костицына на постановление Центральной избирательной комиссии Российской Федерации от 17 апреля 1998 года о признании состоявшимися и действительными выборов депутата Государственной Думы по Орджоникидзевскому одномандатному избирательному округу № 165 Свердловской области, проводившихся в связи с досрочным прекращением полномочий ранее избранного депутата. Верховный Суд Российской Федерации, придя к выводу, что подлежащие, по его мнению, применению в этом деле положения пункта 2 статьи 58 и пункта 3 статьи 66 Федерального закона от 19 сентября 1997 года "Об основных гарантиях избирательных прав и права на участие в референдуме граждан Российской Федерации" не соответствуют Конституции Российской Федерации, приостановил производство по делу и обратился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Положение пункта 2 статьи 58 Федерального закона "Об основных гарантиях избирательных прав и права на участие в референдуме граждан Российской Федерации" уже было предметом рассмотрения Конституционного Суда Российской Федерации в деле о проверке конституционности положений пункта 6 статьи 4, подпункта "а" пункта 3 и пункта 4 статьи 13, пункта 3 статьи 19 и пункта 2 статьи 58 Федерального закона от 19 сентября 1997 года "Об основных гарантиях избирательных прав и права на участие в референдуме граждан Российской Федерации" (постановление от 10 июня 1998 года). Правовая позиция Конституционного Суда Российской Федерации по этому вопросу заключается в следующем. Из закрепленного в Конституции Российской Федерации положения о свободных выборах в Российской Федерации следует, в частности, право избирателей выражать свою волю в любой из юридически возможных форм голосования в соответствии с установленными законодателем процедурами, с тем чтобы при этом исключалась возможность искажения существа волеизъявления избирателей. По смыслу пункта 6 статьи 51 Федерального закона "Об основных гарантиях избирательных прав и права на участие в референдуме граждан Российской Федерации", воля избирателей может быть выражена голосованием не только за или против отдельных кандидатов, но и в форме голосования против всех внесенных в избирательный бюллетень кандидатов. Такое волеизъявление означает в условиях свободных выборов не безразличное, а негативное отношение избирателей ко всем зарегистрированным и внесенным в избирательный бюллетень по данному избирательному округу кандидатам. Его конституционно-правовой смысл заключается в том, что таким кандидатам отказывается в праве представлять народ в выборных органах публичной власти. При этом выборы как способ выявления воли народа и формирования соответствующих легитимных органов государственной власти и местного самоуправления, от его имени осуществляющих публичную власть, основаны на приоритете воли большинства избирателей, принявших участие в голосовании. Факт негативного отношения большинства избирателей ко всем кандидатам, подтвержденный голосованием "против всех кандидатов" большим числом избирателей, чем проголосовало за набравшего большинство голосов кандидата, означает, что и данный кандидат не получил поддержки избирателей, необходимой и достаточной для обеспечения подлинного представительства народа, которое согласно статье 3 (части 2 и 3) Конституции Российской Федерации должно быть результатом свободных выборов.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Неконституционность положений пункта 2 статьи 58 и пункта 3 статьи 66 Федерального закона "Об основных гарантиях избирательных прав и права на участие в референдуме граждан Российской Федерации" заявитель усматривает также в том, что их применение в случае дополнительных выборов в связи с досрочным прекращением полномочий ранее избранного депутата приводит к тому, что порядок проведения выборов депутатов Государственной Думы одного созыва оказывается различным. Тем самым, по мнению заявителя, нарушается принцип равенства при осуществлении конституционного права быть избранным в органы государственной власти. Статья 32 (часть 2) Конституции Российской Федерации, предусматривая право граждан Российской Федерации избирать и быть избранными в органы государственной власти, не конкретизирует порядок его реализации. Регулирование отношений, связанных с организацией и порядком проведения выборов, в том числе с определением их результатов, осуществляется законодателем. Включив в Федеральный закон "Об основных гарантиях избирательных прав и права на участие в референдуме граждан Российской Федерации" положение пункта 2 статьи 58 и установив необходимость его применения 3 при проведении выборов, назначенных до вступления этого Закона в силу (пункт 3 статьи 66), законодатель изменил избирательную процедуру в целях уточнения способов выявления действительной воли избирателей. Такое изменение избирательной процедуры не нарушает принципа равенства при осуществлении гражданами Российской Федерации как активного, так и пассивного избирательного права в период проведения новых выборов, каковыми являются и дополнительные выборы, проводящиеся в связи с досрочным прекращением полномочий депутата. Исходя из изложенного и руководствуясь пунктами 1 и 3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запроса Верховного Суда Российской Федерации, поскольку по предмету обращения Конституционным Судом Российской Федерации ранее было вынесено постановление, сохраняющее свою силу, и ввиду неподведомственности поставленного в нем вопроса Конституционному Суду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запросу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запросу должно быть направлено в Центральную избирательную комиссию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