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31503-П/2005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Гудкова Виктора Александровича на нарушение его конституционных прав положением пункта 6 статьи 36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А.Я.Сливы,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В.А.Гудкова,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6 статьи 36 Земельного кодекса Российской Федерации исполнительный орган государственной власти или орган местного самоуправления, предусмотренные статьей 29 данного Кодекса, в двухнедельный срок со дня поступления указанного в пункте 5 данной статьи заявления принимает решение о предоставлении земельного участка в собственность бесплатно в соответствии с пунктом 2 статьи 28 данного Кодекса, а в случаях, указанных в пункте 1 статьи 20 данного Кодекса, на праве постоянного (бессрочного) пользования либо готовит проект договора купли-продажи или аренды земельного участка и направляет его заявителю с предложением о заключении соответствующего договора.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земля и другие природные ресурсы могут находиться в частной, государственной, муниципальной и иных формах собственности (статья 9, часть 2); граждане и их объединения вправе иметь землю в частной собственности (статья 36, часть 1). Условия и порядок пользования землей определяются на основе федерального закона (статья 36, часть 3, Конституции Российской Федерации). Таким федеральным законом, регламентирующим в том числе условия и порядок приобретения прав на земельные участки, которые находятся в государственной или муниципальной собственности и на которых расположены здания, строения, сооружения, является Земельный кодекс Российской Федерации. Согласно пункту 1 статьи 36 Земельного кодекса Российской Федерации граждане и юридические лица - собственники зданий, строений, сооружений, имеют исключительное право на приватизацию земельных участков или приобретение права их аренды в порядке и на условиях, установленных данным Кодексом, федеральными законами. На возникающие при этом правоотношения в полной мере распространяется правовая позиция Конституционного Суда Российской Федерации, в силу которой государство, закрепляя в законе право на приватизацию, обязано обеспечить возможность его реализации гражданами, гарантируя при передаче определенного имущества в собственность субъектов частного права соблюдение принципов и норм, предусмотренных Конституцией Российской Федерации (Постановление от 3 ноября 1998 года № 25- П по делу о проверке конституционности отдельных положений статьи 4 Закона Российской Федерации "О приватизации жилищного фонда в Российской Федерации"). Как установлено Земельным кодексом Российской Федерации, земельные участки, находящиеся в государственной или муниципальной собственности, могут быть переданы в собственность граждан и юридических лиц, за исключением земельных участков, которые в соответствии с данным Кодексом, федеральными законами не могут находиться в частной собственности (пункт 2 статьи 15); оборот земельных участков осуществляется в соответствии с гражданским законодательством и данным Кодексом; земельные участки, отнесенные к землям, изъятым из оборота, не могут предоставляться в частную собственность; земельные участки, отнесенные к землям, ограниченным в обороте, не предоставляются в частную собственность, за исключением случаев, установленных федеральными законами (пункты 1 и 2 статьи 27); так, не подлежат приватизации земельные участки общего пользования (пункт 12 статьи 85). Из пункта 6 статьи 36 Земельного кодекса Российской Федерации в системной связи с иными названными его нормами вытекает, таким образом, обязанность исполнительных органов государственной власти или органов местного самоуправления, предусмотренных статьей 29 данного Кодекса, - с учетом обеспечения баланса публичных и частных интересов - подготовить проект договора купли-продажи или аренды земельного участка и направить его заинтересованному лицу - собственнику расположенного на этом участке здания, строения, сооружения. Если указанное лицо обращается с заявлением о приобретении права собственности на земельный участок путем заключения договора купли-продажи, а исполнительный орган государственной власти или орган местного самоуправления не направляет заявителю проект договора купли-продажи либо предлагает заключить договор аренды, собственник объекта недвижимости может обратиться в суд с заявлением о признании ненормативных правовых актов, действий (бездействия) этих органов незаконными. Рассматривая такие дела, суды оценивают доводы исполнительных органов государственной власти или органов местного самоуправления о невозможности продажи спорного земельного участка в связи с его ограничением в обороте, запретом приватизации, установленным федеральным законом, либо в связи с его резервированием для государственных или муниципальных нужд (отнесением их к землям общего пользования) на основе соответствующих правовых актов органов публичной власти, использованием для иных публичных целей. Таким образом, само по себе оспариваемое положение пункта 6 статьи 36 Земельного кодекса Российской Федерации в нормативном единстве с другими указанными положениями данного Кодекса и в системе действующего правового регулирования не может рассматриваться как нарушающее конституционные права заявителя в его конкретном деле, а потому данная жалоба не является допустимой в силу пункта 1 статьи 97 Федерального конституционного закона "О Конституционном Суде Российской Федерации".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Кроме того, доводы, приведенные в жалобе, свидетельствуют о том, что заявитель, по существу, выражает несогласие с вынесенными по его делу судебными решениями. Однако разрешение такого рода вопросов означало бы исследование и оценку фактических обстоятельств дела, что не относится к компетенции Конституционного Суда Российской Федерации, 3 как она установлена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Гудкова Виктора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