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43680-П/2010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Устинова Алексея Анатольевича на нарушение его конституционных прав пунктом 2 постановления Правительства Российской Федерации «О порядке выплаты денежной компенсации за наем (поднаем) жилых помещений военнослужащим – гражданам Российской Федерации, проходящим военную службу по контракту, гражданам Российской Федерации, уволенным с военной службы, и членам их семей» и пунктом 2 Положения о выплате денежной компенсации за наем (поднаем) жилых помещений военнослужащим – гражданам Российской Федерации, проходящим военную службу по контракту, и членам их семей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А.А.Устинова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А.А.Устиновым материалы, не находит оснований для принятия его жалобы к рассмотрению. 3 Оспариваемые заявителем нормативные положения направлены на реализацию права граждан на жилище, закрепленного статьей 40 Конституции Российской Федерации. Нормотворческие органы, определяя порядок выплаты денежной компенсации за наем (поднаем) жилых помещений военнослужащим – гражданам Российской Федерации, проходящим военную службу по контракту, гражданам Российской Федерации, уволенным с военной службы, и членам их семей, а также устанавливая предельный размер данной компенсации, условия и источники ее выплаты, вправе, руководствуясь общеправовыми принципами справедливости и соразмерности, как дифференцировать размер компенсации с учетом более высокой стоимости найма (поднайма) в определенных населенных пунктах, так и исходить из предположения о проживании военнослужащего в месте прохождения им военной службы или в разумной близости от него. Таким образом, сами по себе оспариваемые нормы не могут рассматриваться как нарушающие в конкретных делах заявителя его конституционные права и свободы в указанном им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Устинова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