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33674-П/2002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мая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Бычкова Игоря Николаевича на нарушение его конституционных прав частью второй статьи 60 и статьей 298 Уголовно-процессуального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Г.А.Гаджиева, Ю.М.Данилова, Л.М.Жарковой, Г.А.Жилина, В.Д.Зорькина, С.М.Казанцева, А.Л.Кононова, Ю.Д.Рудкина, Н.В.Селезнева, А.Я.Сливы, О.С.Хохряковой, Б.С.Эбзеева, В.Г.Ярославцева, заслушав в пленарном заседании заключение судьи Н.В.Витрука,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И.Н.Бычкова,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И.Н.Бычков, осужденный 2 июля 1998 года Ростовским областным судом по пунктам "а", "б", "в", "г" части четвертой статьи 290 и части первой статьи 285 УК Российской Федерации к семи годам и шести месяцам лишения свободы,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Содержащееся в части второй статьи 60 УПК РСФСР положение, как следует из его буквального смысла, вытекает из принципов справедливого, независимого, объективного и беспристрастного правосудия. Этим же принципам должно соответствовать и положение о возможности участия судьи в рассмотрении уголовного дела в случае, если ранее им было вынесено постановление о направлении дела для производства дополнительного расследования (в том числе при отмене этого постановления вышестоящим судом). Такой вывод основан на правовой позиции Конституционного Суда Российской Федерации, согласно которой суд не должен выполнять не свойственную ему функцию обвинения (Постановление Конституционного Суда Российской Федерации от 20 апреля 1999 года по делу о проверке конституционности отдельных положений статей 232, 248 и 258 УПК РСФСР). Принятие судьей постановления о направлении уголовного дела для производства дополнительного расследования в качестве промежуточного решения по вопросу, подлежащему разрешению при постановлении приговора, и его мотивировка могут свидетельствовать о сложившейся у судьи 2 обвинительной позиции и тем самым - о необъективности и небеспристрастности судьи (постановления Конституционного Суда Российской Федерации от 2 июля 1998 года по делу о проверке конституционности отдельных положений статей 331 и 464 УПК РСФСР и от 23 марта 1999 года по делу о проверке конституционности отдельных положений статей 133, 218 и 220 УПК РСФСР). Вместе с тем само по себе вынесение судьей постановления о направлении уголовного дела для производства дополнительного расследования не может расцениваться как безусловное свидетельство его заинтересованности в исходе дела (учитывая, что в соответствии со статьей 232 УПК РСФСР уголовное дело может быть возвращено для дополнительного расследования в силу различных обстоятельств, в том числе не связанных непосредственно с разрешением вопросов о доказанности обвинения и наличии в действиях подсудимого состава преступления). Во всяком случае законный состав суда должен обеспечиваться в каждом конкретном деле самим судом, в том числе вышестоящим, исходя из закрепленных в Конституции Российской Федерации принципов уголовного судопроизводства и с учетом указанных в уголовно-процессуальном законе обстоятельств, исключающих участие судьи в рассмотрении дела (статьи 59 и 60 УПК РСФСР), в частности если ранее вынесенное судьей постановление о направлении дела для производства дополнительного расследования, отмененное вышестоящим судом, служит препятствием для рассмотрения дела тем же судьей, поскольку это не согласуется с принципом объективности и беспристрастности судьи. Из представленных гражданином И.Н.Бычковым материалов не усматривается, что в судебном заседании он ставил вопрос об отводе судьи, чье постановление о направлении дела на дополнительное расследование в связи с наличием оснований для изменения обвинения на более тяжкое по частному протесту государственного обвинителя было отменено Судебной коллегией по уголовным делам Верховного Суда Российской Федерации с направлением дела на новое рассмотрение в том же суде. Не оспаривал он законность состава суда и при обжаловании в Верховный Суд Российской Федерации приговора, вынесенного Ростовским областным судом 2 июля 1998 года. Таким образом, разрешение поставленного в жалобе вопроса не относится к полномочиям Конституционного Суда Российской Федерации, установленным статьей 125 Конституции Российской Федерации и статьей 3 Федерального конституционного закона "О Конституционном Суде Российской Федерации", а входит в компетенцию судов общей юрисдикции, которые при применении части второй статьи 60 УПК РСФСР должны исходить из конституционного истолкования этой нормы в системной связи с другими статьями Уголовно-процессуального кодекса РСФСР и сохраняющих свою силу правовых позиций Конституционного Суда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Гражданин И.Н.Бычков оспаривает также конституционность статьи 298 УПК РСФСР, согласно которой предложения прокурора по существу обвинения не имеют для суда обязательной силы. Это положение уголовно-процессуального закона в полной мере соответствует принципу независимости суда (статья 120 Конституции Российской Федерации).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Бычкова Игоря Николаевича,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