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2-П/2000</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февраля 2000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удовлетворении ходатайства Уполномоченного по правам человека в Российской Федерации об официальном разъяснении Постановления Конституционного Суда Российской Федерации от 14 февраля 2000 года № 2-П по делу о проверке конституционности положений частей третьей, четвертой и пятой статьи 377 УПК РСФСР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Л.М.Жарковой, судей Ю.М.Данилова, Г.А.Жилина, В.Д.Зорькина, С.М.Казанцева, М.И.Клеандрова, Н.В.Мельникова, Н.В.Селезнева, О.С.Хохряковой, рассмотрев в заседании палаты ходатайство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 которые были предметом рассмотрения в судебном заседании и нашли свое разрешение в принятом постановлении; ходатайство о даче такого разъяснения не подлежит удовлетворению, если поставленные в нем вопросы не требуют какого- либо дополнительного истолкования решения или же предполагают необходимость формулирования новых правовых позиций, не нашедших отражения в разъясняемом постановлении. В резолютивной части Постановления от 14 февраля 2000 года Не рассматривался в Постановлении и вопрос, касающийся его обратной силы и возможности применения по делам других, не являвшихся заявителями, граждан, тем более по делам о реабилитации жертв политических репрессий. Правовая позиция Конституционного Суда Российской Федерации относительно обратной силы его решений ранее была выражена в ряде определений, вынесенных по другим делам. Так, в Определении от 5 февраля 2004 года по ходатайству Высшего Арбитражного Суда Российской Федерации об официальном разъяснении Определения Конституционного Суда Российской Федерации от 14 января 1999 года по жалобе гражданки И.В.Петровой на нарушение ее конституционных прав частью второй статьи 100 Федерального конституционного закона "О Конституционном Суде Российской Федерации" Таким образом, как видно из содержания ходатайства, заявитель не указывает на какие- либо требующие дополнительного истолкования неясности в Постановлении Конституционного Суда Российской Федерации от 14 февраля 2000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удовлетворении ходатайства Уполномоченного по правам человека в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