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33249-П/2005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Мошнина Игоря Александровича на нарушение его конституционных прав статьей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Б.С.Эбзеева, В.Г.Ярославцева, рассмотрев по требованию гражданина И.А.Мошнина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Центрального районного суда города Твери в отношении гражданина И.А.Мошнина, подозреваемого в совершении разбойных нападений при отягчающих обстоятельствах, была избрана мера пресечения в виде заключения под стражу. В обоснование своего решения судья сослался на то, что И.А.Мошнин подозревается в совершении особо тяжких преступлений и имеются основания полагать, что, находясь на свободе, он может скрыться от следствия и суда и воспрепятствовать производству по уголовному делу, оснований же для избрания в отношении него более мягкой меры пресечения не имеется.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норм уголовно-процессуального закона, устанавливающих основания избрания в отношении обвиняемого и подозреваемого меры пресечения в виде заключения под стражу, ранее проверялась Конституционным Судом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Мошнина Игоря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