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Коваленко Сергея Васильевича на нарушение его конституционных прав положением части второй статьи 44 Закона Российской Федерации «О психиатрической помощи и гарантиях прав граждан при ее оказании» и абзацем вторым пункта 7.3 Положения о приеме граждан в учреждения стационарного социального обслуживания города Москвы и оплате услуг стационарного социального обслуживания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С.В.Коваленко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С.В.Коваленко материалы, не находит оснований для принятия его жалобы к рассмотрению. В соответствии со статьей 125 (часть 4) Конституции Российской Федерации и пунктом 3 части первой статьи 3 Федерального конституционного закона «О Конституционном Суде Российской Федерации» Как указано Конституционным Судом Российской Федерации в Определении от 3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Коваленко Сергея Васильевича,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