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26434-П/2010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марта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Волковой Галины Васильевны на нарушение ее конституционных прав частью первой статьи 376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В.Г.Стрекозова, В.Г.Ярославцева, рассмотрев по требованию гражданки Г.В.Волковой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Сосновоборского городского суда Ленинградской области от 10 сентября 2007 года было удовлетворено исковое заявление гражданки Г.В.Волковой к Ленинградскому областному военному комиссариату о назначении суммы, подлежащей выплате в связи со смертью кормильца, и о взыскании задолженности. Указанное судебное решение было отменено постановлением президиума Ленинградского 2 областного суда от 4 апреля 2008 года по надзорной жалобе ответчика, и дело направлено на новое рассмотрение в суд первой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заявительницей материалы, не находит оснований для принятия данной жалобы к рассмотрению. Вопрос о конституционности положений Гражданского процессуального кодекса Российской Федерации, допускающих возможность отмены в порядке надзора судебных постановлений, вступивших в законную силу, был разрешен Конституционным Судом Российской Федерации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Волковой Галины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