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33524-П/2002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Чумакова Александра Владимировича на нарушение его конституционных прав статьями 143, 219 и 263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С.М.Казанцева, А.Л.Кононова, В.О.Лучина, Н.В.Селезнева, В.Г.Стрекозова, О.И.Тиунова, О.С.Хохряковой, Б.С.Эбзеева, В.Г.Ярославцева, рассмотрев в пленарном заседании вопрос о соответствии жалоб гражданина А.В.Чумакова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А.В.Чумаков, привлеченный к уголовной ответственности по обвинению в совершении преступления, предусмотренного частью второй статьи 327 УК Российской Федерации (подделка, изготовление или сбыт поддельных документов, совершенные неоднократно),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Чумакова Александра Владимировича, поскольку разрешение поставленных в них вопросов Конституционному Суду Российской Федерации неподведомственно и поскольку они не отвечают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