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25311-П/2010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Дорофеевой Натальи Леонидовны и Калачевой Елены Александровны на нарушение их конституционных прав пунктами 1 и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 Н.Л.Дорофеевой и Е.А.Калачевой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удовлетворены исковые требования прокурора Новоильинского района города Новокузнецка Кемеровской области, заявленные в интересах гражданина Д.А.Черноруцкого, к гражданам Н.Л.Дорофеевой, Е.А.Калачевой, А.П.Черноруцкому и другим о признании недействительными договоров приватизации и купли-продажи квартиры, применении последствий недействительности сделки; также удовлетворены встречные требования 2 Н.Л.Дорофеевой и Е.А.Калачевой к А.П.Черноруцкому и Д.А.Черноруцкому о признании добросовестными приобретателями.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Дорофеевой Натальи Леонидовны и Калачевой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